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36DC24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8C60E8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8C60E8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8C60E8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02954" w:rsidRPr="00202954">
        <w:rPr>
          <w:rFonts w:ascii="Arial" w:hAnsi="Arial"/>
          <w:b/>
          <w:noProof/>
          <w:sz w:val="24"/>
          <w:szCs w:val="24"/>
          <w:lang w:eastAsia="ja-JP"/>
        </w:rPr>
        <w:t>S2-2306838</w:t>
      </w:r>
    </w:p>
    <w:p w14:paraId="11C88A41" w14:textId="508133C3" w:rsidR="001E489F" w:rsidRPr="007861B8" w:rsidRDefault="008C60E8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86167">
        <w:rPr>
          <w:rFonts w:ascii="Arial" w:hAnsi="Arial"/>
          <w:b/>
          <w:noProof/>
          <w:sz w:val="24"/>
          <w:szCs w:val="24"/>
          <w:lang w:eastAsia="ja-JP"/>
        </w:rPr>
        <w:t xml:space="preserve">May </w:t>
      </w:r>
      <w:r>
        <w:rPr>
          <w:rFonts w:ascii="Arial" w:hAnsi="Arial"/>
          <w:b/>
          <w:noProof/>
          <w:sz w:val="24"/>
          <w:szCs w:val="24"/>
          <w:lang w:eastAsia="ja-JP"/>
        </w:rPr>
        <w:t>22-26,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41119">
        <w:rPr>
          <w:rFonts w:ascii="Arial" w:eastAsia="Batang" w:hAnsi="Arial" w:cs="Arial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E41119">
        <w:rPr>
          <w:rFonts w:ascii="Arial" w:eastAsia="Batang" w:hAnsi="Arial" w:cs="Arial"/>
          <w:b/>
          <w:noProof/>
          <w:lang w:eastAsia="zh-CN"/>
        </w:rPr>
        <w:t>23</w:t>
      </w:r>
      <w:r w:rsidR="00C86167">
        <w:rPr>
          <w:rFonts w:ascii="Arial" w:eastAsia="Batang" w:hAnsi="Arial" w:cs="Arial"/>
          <w:b/>
          <w:noProof/>
          <w:lang w:eastAsia="zh-CN"/>
        </w:rPr>
        <w:t>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6B90447" w:rsidR="001E489F" w:rsidRPr="008C60E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C60E8">
        <w:rPr>
          <w:rFonts w:ascii="Arial" w:eastAsia="Batang" w:hAnsi="Arial"/>
          <w:b/>
          <w:lang w:val="en-US" w:eastAsia="zh-CN"/>
        </w:rPr>
        <w:t>Source:</w:t>
      </w:r>
      <w:r w:rsidRPr="008C60E8">
        <w:rPr>
          <w:rFonts w:ascii="Arial" w:eastAsia="Batang" w:hAnsi="Arial"/>
          <w:b/>
          <w:lang w:val="en-US" w:eastAsia="zh-CN"/>
        </w:rPr>
        <w:tab/>
      </w:r>
      <w:r w:rsidR="008C60E8" w:rsidRPr="008C60E8">
        <w:rPr>
          <w:rFonts w:ascii="Arial" w:eastAsia="Batang" w:hAnsi="Arial"/>
          <w:b/>
          <w:lang w:val="en-US" w:eastAsia="zh-CN"/>
        </w:rPr>
        <w:t>Nokia, Nokia Shanghai Bell</w:t>
      </w:r>
    </w:p>
    <w:p w14:paraId="49D92DA3" w14:textId="0AED5713" w:rsidR="001E489F" w:rsidRPr="008C60E8" w:rsidRDefault="001E489F" w:rsidP="008C60E8">
      <w:pPr>
        <w:tabs>
          <w:tab w:val="left" w:pos="2127"/>
        </w:tabs>
        <w:autoSpaceDN w:val="0"/>
        <w:spacing w:before="120"/>
        <w:ind w:left="2126" w:hanging="2126"/>
        <w:jc w:val="both"/>
        <w:textAlignment w:val="baseline"/>
        <w:outlineLvl w:val="0"/>
        <w:rPr>
          <w:rFonts w:ascii="Arial" w:eastAsia="Batang" w:hAnsi="Arial" w:cs="Arial"/>
          <w:b/>
          <w:lang w:eastAsia="zh-CN"/>
        </w:rPr>
      </w:pPr>
      <w:r w:rsidRPr="008C60E8">
        <w:rPr>
          <w:rFonts w:ascii="Arial" w:eastAsia="Batang" w:hAnsi="Arial" w:cs="Arial"/>
          <w:b/>
          <w:lang w:eastAsia="zh-CN"/>
        </w:rPr>
        <w:t>Title:</w:t>
      </w:r>
      <w:r w:rsidRPr="008C60E8">
        <w:rPr>
          <w:rFonts w:ascii="Arial" w:eastAsia="Batang" w:hAnsi="Arial" w:cs="Arial"/>
          <w:b/>
          <w:lang w:eastAsia="zh-CN"/>
        </w:rPr>
        <w:tab/>
      </w:r>
      <w:r w:rsidR="008C60E8">
        <w:rPr>
          <w:rFonts w:ascii="Arial" w:eastAsia="Batang" w:hAnsi="Arial" w:cs="Arial"/>
          <w:b/>
          <w:lang w:eastAsia="zh-CN"/>
        </w:rPr>
        <w:t>New SID on Support for Multiple Registration</w:t>
      </w:r>
      <w:r w:rsidR="00DB7A77">
        <w:rPr>
          <w:rFonts w:ascii="Arial" w:eastAsia="Batang" w:hAnsi="Arial" w:cs="Arial"/>
          <w:b/>
          <w:lang w:eastAsia="zh-CN"/>
        </w:rPr>
        <w:t>s</w:t>
      </w:r>
      <w:r w:rsidR="008C60E8">
        <w:rPr>
          <w:rFonts w:ascii="Arial" w:eastAsia="Batang" w:hAnsi="Arial" w:cs="Arial"/>
          <w:b/>
          <w:lang w:eastAsia="zh-CN"/>
        </w:rPr>
        <w:t xml:space="preserve"> in the 5G </w:t>
      </w:r>
      <w:r w:rsidR="00E41119">
        <w:rPr>
          <w:rFonts w:ascii="Arial" w:eastAsia="Batang" w:hAnsi="Arial" w:cs="Arial"/>
          <w:b/>
          <w:lang w:eastAsia="zh-CN"/>
        </w:rPr>
        <w:t>S</w:t>
      </w:r>
      <w:r w:rsidR="008C60E8">
        <w:rPr>
          <w:rFonts w:ascii="Arial" w:eastAsia="Batang" w:hAnsi="Arial" w:cs="Arial"/>
          <w:b/>
          <w:lang w:eastAsia="zh-CN"/>
        </w:rPr>
        <w:t>ystem</w:t>
      </w:r>
    </w:p>
    <w:p w14:paraId="66ACF610" w14:textId="035DBC10" w:rsidR="001E489F" w:rsidRPr="008C60E8" w:rsidRDefault="001E489F" w:rsidP="008C60E8">
      <w:pPr>
        <w:tabs>
          <w:tab w:val="left" w:pos="2127"/>
        </w:tabs>
        <w:autoSpaceDN w:val="0"/>
        <w:spacing w:before="120"/>
        <w:ind w:left="2126" w:hanging="2126"/>
        <w:jc w:val="both"/>
        <w:textAlignment w:val="baseline"/>
        <w:outlineLvl w:val="0"/>
        <w:rPr>
          <w:rFonts w:ascii="Arial" w:eastAsia="Batang" w:hAnsi="Arial"/>
          <w:b/>
          <w:lang w:val="en-US" w:eastAsia="zh-CN"/>
        </w:rPr>
      </w:pPr>
      <w:r w:rsidRPr="008C60E8">
        <w:rPr>
          <w:rFonts w:ascii="Arial" w:eastAsia="Batang" w:hAnsi="Arial"/>
          <w:b/>
          <w:lang w:val="en-US" w:eastAsia="zh-CN"/>
        </w:rPr>
        <w:t>Document for:</w:t>
      </w:r>
      <w:r w:rsidRPr="008C60E8">
        <w:rPr>
          <w:rFonts w:ascii="Arial" w:eastAsia="Batang" w:hAnsi="Arial"/>
          <w:b/>
          <w:lang w:val="en-US" w:eastAsia="zh-CN"/>
        </w:rPr>
        <w:tab/>
      </w:r>
      <w:r w:rsidR="00C12EFB" w:rsidRPr="00E41119">
        <w:rPr>
          <w:rFonts w:ascii="Arial" w:eastAsia="Batang" w:hAnsi="Arial"/>
          <w:b/>
          <w:lang w:val="en-US" w:eastAsia="zh-CN"/>
        </w:rPr>
        <w:t>Information</w:t>
      </w:r>
    </w:p>
    <w:p w14:paraId="1468BC60" w14:textId="50BF4786" w:rsidR="001E489F" w:rsidRPr="008C60E8" w:rsidRDefault="001E489F" w:rsidP="008C60E8">
      <w:pPr>
        <w:tabs>
          <w:tab w:val="left" w:pos="2127"/>
        </w:tabs>
        <w:autoSpaceDN w:val="0"/>
        <w:spacing w:before="120"/>
        <w:ind w:left="2126" w:hanging="2126"/>
        <w:jc w:val="both"/>
        <w:textAlignment w:val="baseline"/>
        <w:outlineLvl w:val="0"/>
        <w:rPr>
          <w:rFonts w:ascii="Arial" w:eastAsia="Batang" w:hAnsi="Arial"/>
          <w:b/>
          <w:lang w:val="en-US" w:eastAsia="zh-CN"/>
        </w:rPr>
      </w:pPr>
      <w:r w:rsidRPr="008C60E8">
        <w:rPr>
          <w:rFonts w:ascii="Arial" w:eastAsia="Batang" w:hAnsi="Arial"/>
          <w:b/>
          <w:lang w:val="en-US" w:eastAsia="zh-CN"/>
        </w:rPr>
        <w:t>Agenda Item:</w:t>
      </w:r>
      <w:r w:rsidRPr="008C60E8">
        <w:rPr>
          <w:rFonts w:ascii="Arial" w:eastAsia="Batang" w:hAnsi="Arial"/>
          <w:b/>
          <w:lang w:val="en-US" w:eastAsia="zh-CN"/>
        </w:rPr>
        <w:tab/>
      </w:r>
      <w:r w:rsidR="00E41119">
        <w:rPr>
          <w:rFonts w:ascii="Arial" w:eastAsia="Batang" w:hAnsi="Arial"/>
          <w:b/>
          <w:lang w:val="en-US" w:eastAsia="zh-CN"/>
        </w:rPr>
        <w:t>10.5</w:t>
      </w:r>
    </w:p>
    <w:p w14:paraId="110F6C52" w14:textId="77777777" w:rsidR="001E489F" w:rsidRPr="008C60E8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E3230F8" w:rsidR="001E489F" w:rsidRPr="001E489F" w:rsidRDefault="001E489F" w:rsidP="005307C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07CE" w:rsidRP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07CE" w:rsidRP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</w:t>
      </w:r>
      <w:r w:rsidR="009B4CD3" w:rsidRP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9B4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9B4CD3" w:rsidRP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ltiple </w:t>
      </w:r>
      <w:r w:rsidR="005307CE" w:rsidRP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Registration</w:t>
      </w:r>
      <w:r w:rsidR="00DB7A7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307CE" w:rsidRP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the 5G </w:t>
      </w:r>
      <w:r w:rsidR="00AD0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307CE" w:rsidRPr="005307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ystem</w:t>
      </w:r>
    </w:p>
    <w:p w14:paraId="4520DCE2" w14:textId="735BDEC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33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52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</w:t>
      </w:r>
      <w:r w:rsidR="002A78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UREG</w:t>
      </w:r>
    </w:p>
    <w:p w14:paraId="15B1DB90" w14:textId="1D8705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11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4F2725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33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200C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200C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200C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200C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200C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200C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200C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200C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200C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200C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74E33F" w:rsidR="001E489F" w:rsidRDefault="0064331B" w:rsidP="00F200C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E23879" w:rsidR="001E489F" w:rsidRDefault="001E489F" w:rsidP="00F200C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78BC100" w:rsidR="001E489F" w:rsidRDefault="0064331B" w:rsidP="00F200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200C6">
            <w:pPr>
              <w:pStyle w:val="TAC"/>
            </w:pPr>
          </w:p>
        </w:tc>
      </w:tr>
      <w:tr w:rsidR="001E489F" w14:paraId="624C6FF5" w14:textId="77777777" w:rsidTr="00F200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200C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F200C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F200C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F200C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F200C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F200C6">
            <w:pPr>
              <w:pStyle w:val="TAC"/>
            </w:pPr>
          </w:p>
        </w:tc>
      </w:tr>
      <w:tr w:rsidR="001E489F" w14:paraId="552F1957" w14:textId="77777777" w:rsidTr="00F200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200C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EA36C0D" w:rsidR="001E489F" w:rsidRDefault="0064331B" w:rsidP="00F200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F200C6">
            <w:pPr>
              <w:pStyle w:val="TAC"/>
            </w:pPr>
          </w:p>
        </w:tc>
        <w:tc>
          <w:tcPr>
            <w:tcW w:w="850" w:type="dxa"/>
          </w:tcPr>
          <w:p w14:paraId="3F07CB2B" w14:textId="669D5119" w:rsidR="001E489F" w:rsidRDefault="0064331B" w:rsidP="00F200C6">
            <w:pPr>
              <w:pStyle w:val="TAC"/>
            </w:pPr>
            <w:r w:rsidRPr="00440959"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F200C6">
            <w:pPr>
              <w:pStyle w:val="TAC"/>
            </w:pPr>
          </w:p>
        </w:tc>
        <w:tc>
          <w:tcPr>
            <w:tcW w:w="1752" w:type="dxa"/>
          </w:tcPr>
          <w:p w14:paraId="02E98F67" w14:textId="78D2F04E" w:rsidR="001E489F" w:rsidRDefault="001F445D" w:rsidP="00F200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D394B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200C6">
        <w:trPr>
          <w:cantSplit/>
          <w:jc w:val="center"/>
        </w:trPr>
        <w:tc>
          <w:tcPr>
            <w:tcW w:w="452" w:type="dxa"/>
          </w:tcPr>
          <w:p w14:paraId="24027F16" w14:textId="5EC122D5" w:rsidR="007861B8" w:rsidRDefault="00A120FC" w:rsidP="00F200C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200C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200C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200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200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200C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200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200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200C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200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200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200C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200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200C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200C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200C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200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200C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200C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200C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200C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E510E" w14:paraId="1326EDDC" w14:textId="77777777" w:rsidTr="00F200C6">
        <w:trPr>
          <w:cantSplit/>
          <w:jc w:val="center"/>
        </w:trPr>
        <w:tc>
          <w:tcPr>
            <w:tcW w:w="1101" w:type="dxa"/>
          </w:tcPr>
          <w:p w14:paraId="68BCEFEC" w14:textId="56F615CD" w:rsidR="008E510E" w:rsidRDefault="008E510E" w:rsidP="008E510E">
            <w:pPr>
              <w:pStyle w:val="TAL"/>
            </w:pPr>
            <w:r w:rsidRPr="00E912D9">
              <w:rPr>
                <w:rFonts w:cs="Arial"/>
                <w:szCs w:val="18"/>
              </w:rPr>
              <w:t>DualSteer</w:t>
            </w:r>
          </w:p>
        </w:tc>
        <w:tc>
          <w:tcPr>
            <w:tcW w:w="1101" w:type="dxa"/>
          </w:tcPr>
          <w:p w14:paraId="334D300A" w14:textId="39AF3EED" w:rsidR="008E510E" w:rsidRDefault="008E510E" w:rsidP="008E510E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30DE1B1" w:rsidR="008E510E" w:rsidRDefault="008E510E" w:rsidP="008E510E">
            <w:pPr>
              <w:pStyle w:val="TAL"/>
            </w:pPr>
            <w:r>
              <w:t>tbd</w:t>
            </w:r>
          </w:p>
        </w:tc>
        <w:tc>
          <w:tcPr>
            <w:tcW w:w="6010" w:type="dxa"/>
          </w:tcPr>
          <w:p w14:paraId="225432A0" w14:textId="60D44B97" w:rsidR="008E510E" w:rsidRPr="00251D80" w:rsidRDefault="008E510E" w:rsidP="008E510E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 xml:space="preserve">WID </w:t>
            </w:r>
            <w:r w:rsidRPr="00EB17F5">
              <w:rPr>
                <w:rFonts w:cs="Arial"/>
                <w:color w:val="auto"/>
                <w:szCs w:val="18"/>
              </w:rPr>
              <w:t>on Upper layer traffic steering, switching and split over dual 3GPP access</w:t>
            </w:r>
            <w:commentRangeStart w:id="0"/>
            <w:commentRangeEnd w:id="0"/>
            <w:r>
              <w:rPr>
                <w:rStyle w:val="CommentReference"/>
                <w:color w:val="auto"/>
              </w:rPr>
              <w:commentReference w:id="0"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200C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200C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200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200C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200C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200C6">
            <w:pPr>
              <w:pStyle w:val="TAH"/>
            </w:pPr>
            <w:r>
              <w:t>Nature of relationship</w:t>
            </w:r>
          </w:p>
        </w:tc>
      </w:tr>
      <w:tr w:rsidR="008E510E" w14:paraId="4CC2D1E9" w14:textId="77777777" w:rsidTr="00F200C6">
        <w:trPr>
          <w:cantSplit/>
          <w:jc w:val="center"/>
        </w:trPr>
        <w:tc>
          <w:tcPr>
            <w:tcW w:w="1101" w:type="dxa"/>
          </w:tcPr>
          <w:p w14:paraId="36A1E434" w14:textId="553D65C9" w:rsidR="008E510E" w:rsidRPr="00DD26DF" w:rsidRDefault="008E510E" w:rsidP="008E510E">
            <w:pPr>
              <w:pStyle w:val="TAL"/>
            </w:pPr>
            <w:r w:rsidRPr="00DD26DF">
              <w:t>xyz</w:t>
            </w:r>
          </w:p>
        </w:tc>
        <w:tc>
          <w:tcPr>
            <w:tcW w:w="3326" w:type="dxa"/>
          </w:tcPr>
          <w:p w14:paraId="7BBC76A1" w14:textId="0FF34907" w:rsidR="008E510E" w:rsidRPr="00DD26DF" w:rsidRDefault="00DD26DF" w:rsidP="008E510E">
            <w:pPr>
              <w:pStyle w:val="TAL"/>
            </w:pPr>
            <w:r w:rsidRPr="00DD26DF">
              <w:t>New SID on Access Traffic Steering, Switching and Splitting support in the 5G system architecture; Phase 4</w:t>
            </w:r>
          </w:p>
        </w:tc>
        <w:tc>
          <w:tcPr>
            <w:tcW w:w="5099" w:type="dxa"/>
          </w:tcPr>
          <w:p w14:paraId="081FF33B" w14:textId="49FAB029" w:rsidR="008E510E" w:rsidRPr="00DD26DF" w:rsidRDefault="008E510E" w:rsidP="008E510E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D26DF">
              <w:rPr>
                <w:rFonts w:ascii="Arial" w:hAnsi="Arial" w:cs="Arial"/>
                <w:i w:val="0"/>
                <w:sz w:val="18"/>
                <w:szCs w:val="18"/>
              </w:rPr>
              <w:t>Rel-19 Study Item</w:t>
            </w:r>
            <w:commentRangeStart w:id="1"/>
            <w:commentRangeEnd w:id="1"/>
            <w:r w:rsidRPr="00DD26DF">
              <w:rPr>
                <w:rStyle w:val="CommentReference"/>
                <w:i w:val="0"/>
                <w:color w:val="auto"/>
              </w:rPr>
              <w:commentReference w:id="1"/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908C34" w14:textId="2F6E64C6" w:rsidR="008A12A1" w:rsidRPr="008B7225" w:rsidRDefault="00B80CB8" w:rsidP="008A12A1">
      <w:pPr>
        <w:rPr>
          <w:noProof/>
          <w:lang w:val="en-US"/>
        </w:rPr>
      </w:pPr>
      <w:r>
        <w:t>"</w:t>
      </w:r>
      <w:r w:rsidR="009845DB">
        <w:rPr>
          <w:color w:val="000000"/>
          <w:lang w:eastAsia="ja-JP"/>
        </w:rPr>
        <w:t>Simultaneous registration to 5GC via</w:t>
      </w:r>
      <w:r w:rsidR="009845DB" w:rsidRPr="002666C8">
        <w:rPr>
          <w:color w:val="000000"/>
          <w:lang w:eastAsia="ja-JP"/>
        </w:rPr>
        <w:t xml:space="preserve"> Multiple </w:t>
      </w:r>
      <w:r w:rsidR="009845DB">
        <w:rPr>
          <w:color w:val="000000"/>
          <w:lang w:eastAsia="ja-JP"/>
        </w:rPr>
        <w:t>NR</w:t>
      </w:r>
      <w:r w:rsidR="009845DB" w:rsidRPr="002666C8">
        <w:rPr>
          <w:color w:val="000000"/>
          <w:lang w:eastAsia="ja-JP"/>
        </w:rPr>
        <w:t xml:space="preserve"> access</w:t>
      </w:r>
      <w:r w:rsidR="009845DB">
        <w:rPr>
          <w:color w:val="000000"/>
          <w:lang w:eastAsia="ja-JP"/>
        </w:rPr>
        <w:t>es</w:t>
      </w:r>
      <w:r>
        <w:t xml:space="preserve">" </w:t>
      </w:r>
      <w:r w:rsidR="008A12A1">
        <w:t xml:space="preserve">for a UE with single subscription is needed to support new use cases. </w:t>
      </w:r>
      <w:r w:rsidR="008A12A1" w:rsidRPr="008B7225">
        <w:t>In the past this was not supported</w:t>
      </w:r>
      <w:r w:rsidR="008A12A1">
        <w:t xml:space="preserve"> or</w:t>
      </w:r>
      <w:r w:rsidR="008A12A1" w:rsidRPr="008B7225">
        <w:t xml:space="preserve"> not possible as interference </w:t>
      </w:r>
      <w:r w:rsidR="00D453D7">
        <w:t xml:space="preserve">caused by the used radio bands </w:t>
      </w:r>
      <w:r w:rsidR="008A12A1" w:rsidRPr="008B7225">
        <w:t>was a showstopper</w:t>
      </w:r>
      <w:r w:rsidR="008A12A1">
        <w:t>.</w:t>
      </w:r>
      <w:r w:rsidR="008A12A1" w:rsidRPr="008B7225">
        <w:t xml:space="preserve"> </w:t>
      </w:r>
      <w:r w:rsidR="008A12A1">
        <w:t>H</w:t>
      </w:r>
      <w:r w:rsidR="008A12A1" w:rsidRPr="008B7225">
        <w:t>owever</w:t>
      </w:r>
      <w:r w:rsidR="008A12A1">
        <w:t>,</w:t>
      </w:r>
      <w:r w:rsidR="008A12A1" w:rsidRPr="008B7225">
        <w:t xml:space="preserve"> </w:t>
      </w:r>
      <w:r w:rsidR="008A12A1">
        <w:t xml:space="preserve">the </w:t>
      </w:r>
      <w:r w:rsidR="008A12A1" w:rsidRPr="008B7225">
        <w:t>situation has changed</w:t>
      </w:r>
      <w:r w:rsidR="00B93E95">
        <w:t xml:space="preserve"> </w:t>
      </w:r>
      <w:r w:rsidR="009243C3">
        <w:t>as 5G</w:t>
      </w:r>
      <w:r w:rsidR="008A12A1" w:rsidRPr="008B7225">
        <w:t xml:space="preserve"> support</w:t>
      </w:r>
      <w:r w:rsidR="009243C3">
        <w:t>s</w:t>
      </w:r>
      <w:r w:rsidR="008A12A1" w:rsidRPr="008B7225">
        <w:t xml:space="preserve"> different </w:t>
      </w:r>
      <w:r w:rsidR="00AA0A05">
        <w:t xml:space="preserve">bands from below 1 GHz up to </w:t>
      </w:r>
      <w:r w:rsidR="001A6944">
        <w:t>mmWave</w:t>
      </w:r>
      <w:r w:rsidR="008A12A1" w:rsidRPr="008B7225">
        <w:t>.</w:t>
      </w:r>
      <w:r>
        <w:t xml:space="preserve"> </w:t>
      </w:r>
      <w:r w:rsidR="00B93E95">
        <w:t xml:space="preserve">Some of the use cases that are enabled with </w:t>
      </w:r>
      <w:r>
        <w:t>"</w:t>
      </w:r>
      <w:r w:rsidRPr="003E4519">
        <w:t xml:space="preserve">Multiple 3GPP </w:t>
      </w:r>
      <w:r w:rsidR="00375C07">
        <w:t>a</w:t>
      </w:r>
      <w:r w:rsidRPr="003E4519">
        <w:t>ccess</w:t>
      </w:r>
      <w:r>
        <w:t xml:space="preserve"> registration</w:t>
      </w:r>
      <w:r w:rsidR="00375C07">
        <w:t>s</w:t>
      </w:r>
      <w:r>
        <w:t xml:space="preserve">" </w:t>
      </w:r>
      <w:r w:rsidR="00B93E95">
        <w:t>of a UE are explained below</w:t>
      </w:r>
      <w:r w:rsidR="00375C07">
        <w:t>.</w:t>
      </w:r>
    </w:p>
    <w:p w14:paraId="5078BA24" w14:textId="77777777" w:rsidR="006651D3" w:rsidRDefault="006651D3" w:rsidP="001E489F"/>
    <w:p w14:paraId="24E740BD" w14:textId="3B3B68A7" w:rsidR="008B7225" w:rsidRPr="00A51FF3" w:rsidRDefault="008B7225" w:rsidP="001E489F">
      <w:pPr>
        <w:rPr>
          <w:b/>
          <w:bCs/>
        </w:rPr>
      </w:pPr>
      <w:r w:rsidRPr="00A51FF3">
        <w:rPr>
          <w:b/>
          <w:bCs/>
        </w:rPr>
        <w:t xml:space="preserve">Use </w:t>
      </w:r>
      <w:r w:rsidR="00762C6A">
        <w:rPr>
          <w:b/>
          <w:bCs/>
        </w:rPr>
        <w:t>c</w:t>
      </w:r>
      <w:r w:rsidRPr="00A51FF3">
        <w:rPr>
          <w:b/>
          <w:bCs/>
        </w:rPr>
        <w:t xml:space="preserve">ase 1: UE </w:t>
      </w:r>
      <w:r w:rsidR="00375C07">
        <w:rPr>
          <w:b/>
          <w:bCs/>
        </w:rPr>
        <w:t>using</w:t>
      </w:r>
      <w:r w:rsidRPr="00A51FF3">
        <w:rPr>
          <w:b/>
          <w:bCs/>
        </w:rPr>
        <w:t xml:space="preserve"> different services offered </w:t>
      </w:r>
      <w:r w:rsidR="004561BA">
        <w:rPr>
          <w:b/>
          <w:bCs/>
        </w:rPr>
        <w:t>by</w:t>
      </w:r>
      <w:r w:rsidRPr="00A51FF3">
        <w:rPr>
          <w:b/>
          <w:bCs/>
        </w:rPr>
        <w:t xml:space="preserve"> </w:t>
      </w:r>
      <w:r w:rsidR="00BF6D7B">
        <w:rPr>
          <w:b/>
          <w:bCs/>
        </w:rPr>
        <w:t xml:space="preserve">a </w:t>
      </w:r>
      <w:r w:rsidRPr="00A51FF3">
        <w:rPr>
          <w:b/>
          <w:bCs/>
        </w:rPr>
        <w:t xml:space="preserve">PLMN </w:t>
      </w:r>
      <w:r w:rsidR="00A63A41">
        <w:rPr>
          <w:b/>
          <w:bCs/>
        </w:rPr>
        <w:t>and</w:t>
      </w:r>
      <w:r w:rsidR="00BF6D7B">
        <w:rPr>
          <w:b/>
          <w:bCs/>
        </w:rPr>
        <w:t>/or</w:t>
      </w:r>
      <w:r w:rsidRPr="00A51FF3">
        <w:rPr>
          <w:b/>
          <w:bCs/>
        </w:rPr>
        <w:t xml:space="preserve"> SNPN</w:t>
      </w:r>
    </w:p>
    <w:p w14:paraId="3645BA80" w14:textId="50681D82" w:rsidR="00EB4780" w:rsidRDefault="009F4F41" w:rsidP="001E489F"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1" allowOverlap="1" wp14:anchorId="2093E614" wp14:editId="19A84FE9">
            <wp:simplePos x="0" y="0"/>
            <wp:positionH relativeFrom="column">
              <wp:posOffset>-3810</wp:posOffset>
            </wp:positionH>
            <wp:positionV relativeFrom="paragraph">
              <wp:posOffset>725170</wp:posOffset>
            </wp:positionV>
            <wp:extent cx="5062855" cy="2368550"/>
            <wp:effectExtent l="0" t="0" r="444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855" cy="236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4780" w:rsidRPr="00EB4780">
        <w:t>Networks may support different service</w:t>
      </w:r>
      <w:r w:rsidR="00375C07">
        <w:t>s</w:t>
      </w:r>
      <w:r w:rsidR="00EB4780" w:rsidRPr="00EB4780">
        <w:t xml:space="preserve"> e.g.</w:t>
      </w:r>
      <w:r w:rsidR="00E42953">
        <w:t>,</w:t>
      </w:r>
      <w:r w:rsidR="00EB4780" w:rsidRPr="00EB4780">
        <w:t xml:space="preserve"> PLMN-A or SNPN-A support service-1</w:t>
      </w:r>
      <w:r w:rsidR="00E42953">
        <w:t xml:space="preserve"> (data</w:t>
      </w:r>
      <w:r w:rsidR="007312A7">
        <w:t xml:space="preserve"> or</w:t>
      </w:r>
      <w:r w:rsidR="00E42953">
        <w:t xml:space="preserve"> Intranet access)</w:t>
      </w:r>
      <w:r w:rsidR="00EB4780" w:rsidRPr="00EB4780">
        <w:t>, PLMN-B supports service-2</w:t>
      </w:r>
      <w:r w:rsidR="00E42953">
        <w:t xml:space="preserve"> (voice)</w:t>
      </w:r>
      <w:r w:rsidR="00EB4780" w:rsidRPr="00EB4780">
        <w:t xml:space="preserve">. </w:t>
      </w:r>
      <w:r w:rsidR="00221A9B">
        <w:t xml:space="preserve">A </w:t>
      </w:r>
      <w:r w:rsidR="00EB4780" w:rsidRPr="00EB4780">
        <w:t>UE may require multiple service support (</w:t>
      </w:r>
      <w:r w:rsidR="00221A9B">
        <w:t>voice and data</w:t>
      </w:r>
      <w:r w:rsidR="00EB4780" w:rsidRPr="00EB4780">
        <w:t xml:space="preserve">). In this case, </w:t>
      </w:r>
      <w:r w:rsidR="001D045C">
        <w:t xml:space="preserve">the </w:t>
      </w:r>
      <w:r w:rsidR="00EB4780" w:rsidRPr="00EB4780">
        <w:t xml:space="preserve">UE </w:t>
      </w:r>
      <w:r w:rsidR="001D045C">
        <w:t xml:space="preserve">when connected to </w:t>
      </w:r>
      <w:r w:rsidR="00EB4780" w:rsidRPr="00EB4780">
        <w:t xml:space="preserve">both </w:t>
      </w:r>
      <w:r w:rsidR="00221A9B">
        <w:t>PLMN</w:t>
      </w:r>
      <w:r w:rsidR="009972E7">
        <w:t>s</w:t>
      </w:r>
      <w:r w:rsidR="00221A9B">
        <w:t xml:space="preserve"> </w:t>
      </w:r>
      <w:r w:rsidR="009972E7">
        <w:t xml:space="preserve">or to PLMN </w:t>
      </w:r>
      <w:r w:rsidR="00221A9B">
        <w:t xml:space="preserve">and </w:t>
      </w:r>
      <w:r w:rsidR="00EB4780" w:rsidRPr="00EB4780">
        <w:t xml:space="preserve">SNPN </w:t>
      </w:r>
      <w:r w:rsidR="009972E7">
        <w:t xml:space="preserve">can obtain access to the different services </w:t>
      </w:r>
      <w:r w:rsidR="00586DA1">
        <w:t>simultaneously</w:t>
      </w:r>
      <w:r w:rsidR="00EB4780" w:rsidRPr="00EB4780">
        <w:t>.</w:t>
      </w:r>
    </w:p>
    <w:p w14:paraId="2FB09188" w14:textId="11CD5F4C" w:rsidR="00F32282" w:rsidRDefault="00F32282" w:rsidP="001E489F"/>
    <w:p w14:paraId="1F46CDB5" w14:textId="77777777" w:rsidR="000963FD" w:rsidRDefault="000963FD" w:rsidP="001E489F">
      <w:pPr>
        <w:rPr>
          <w:b/>
          <w:bCs/>
        </w:rPr>
      </w:pPr>
    </w:p>
    <w:p w14:paraId="6BC756EF" w14:textId="0EEFC435" w:rsidR="008B7225" w:rsidRDefault="00A51FF3" w:rsidP="001E489F">
      <w:pPr>
        <w:rPr>
          <w:b/>
          <w:bCs/>
        </w:rPr>
      </w:pPr>
      <w:r w:rsidRPr="00A51FF3">
        <w:rPr>
          <w:b/>
          <w:bCs/>
        </w:rPr>
        <w:t xml:space="preserve">Use </w:t>
      </w:r>
      <w:r w:rsidR="00762C6A">
        <w:rPr>
          <w:b/>
          <w:bCs/>
        </w:rPr>
        <w:t>c</w:t>
      </w:r>
      <w:r w:rsidRPr="00A51FF3">
        <w:rPr>
          <w:b/>
          <w:bCs/>
        </w:rPr>
        <w:t xml:space="preserve">ase </w:t>
      </w:r>
      <w:r>
        <w:rPr>
          <w:b/>
          <w:bCs/>
        </w:rPr>
        <w:t>2</w:t>
      </w:r>
      <w:r w:rsidRPr="00A51FF3">
        <w:rPr>
          <w:b/>
          <w:bCs/>
        </w:rPr>
        <w:t xml:space="preserve">: </w:t>
      </w:r>
      <w:r>
        <w:rPr>
          <w:b/>
          <w:bCs/>
        </w:rPr>
        <w:t xml:space="preserve">Support for steering, </w:t>
      </w:r>
      <w:proofErr w:type="gramStart"/>
      <w:r>
        <w:rPr>
          <w:b/>
          <w:bCs/>
        </w:rPr>
        <w:t>splitting</w:t>
      </w:r>
      <w:proofErr w:type="gramEnd"/>
      <w:r>
        <w:rPr>
          <w:b/>
          <w:bCs/>
        </w:rPr>
        <w:t xml:space="preserve"> and switching of user data across two 3GPP access</w:t>
      </w:r>
      <w:r w:rsidR="00770CE0">
        <w:rPr>
          <w:b/>
          <w:bCs/>
        </w:rPr>
        <w:t>es</w:t>
      </w:r>
    </w:p>
    <w:p w14:paraId="1684635C" w14:textId="554537DB" w:rsidR="00FC3669" w:rsidRDefault="003957D4" w:rsidP="001E489F">
      <w:r w:rsidRPr="007312A7">
        <w:rPr>
          <w:noProof/>
          <w:lang w:val="en-US"/>
        </w:rPr>
        <w:t xml:space="preserve">The 3GPP SA WG1 is </w:t>
      </w:r>
      <w:r w:rsidR="000963FD">
        <w:rPr>
          <w:noProof/>
          <w:lang w:val="en-US"/>
        </w:rPr>
        <w:t xml:space="preserve">defining </w:t>
      </w:r>
      <w:r w:rsidRPr="00A73658">
        <w:rPr>
          <w:noProof/>
          <w:lang w:val="en-US"/>
        </w:rPr>
        <w:t xml:space="preserve">service requirements related to 5GS support of </w:t>
      </w:r>
      <w:r>
        <w:rPr>
          <w:noProof/>
          <w:lang w:val="en-US"/>
        </w:rPr>
        <w:t xml:space="preserve">enhanced </w:t>
      </w:r>
      <w:r w:rsidRPr="00A73658">
        <w:rPr>
          <w:noProof/>
          <w:lang w:val="en-US"/>
        </w:rPr>
        <w:t>mechanisms for steering, split</w:t>
      </w:r>
      <w:r>
        <w:rPr>
          <w:noProof/>
          <w:lang w:val="en-US"/>
        </w:rPr>
        <w:t>ting</w:t>
      </w:r>
      <w:r w:rsidRPr="00A73658">
        <w:rPr>
          <w:noProof/>
          <w:lang w:val="en-US"/>
        </w:rPr>
        <w:t xml:space="preserve"> and switch</w:t>
      </w:r>
      <w:r>
        <w:rPr>
          <w:noProof/>
          <w:lang w:val="en-US"/>
        </w:rPr>
        <w:t>ing</w:t>
      </w:r>
      <w:r w:rsidRPr="00A73658">
        <w:rPr>
          <w:noProof/>
          <w:lang w:val="en-US"/>
        </w:rPr>
        <w:t xml:space="preserve"> of user </w:t>
      </w:r>
      <w:r>
        <w:rPr>
          <w:noProof/>
          <w:lang w:val="en-US"/>
        </w:rPr>
        <w:t>data</w:t>
      </w:r>
      <w:r w:rsidRPr="00A73658">
        <w:rPr>
          <w:noProof/>
          <w:lang w:val="en-US"/>
        </w:rPr>
        <w:t xml:space="preserve"> across two </w:t>
      </w:r>
      <w:r>
        <w:rPr>
          <w:noProof/>
          <w:lang w:val="en-US"/>
        </w:rPr>
        <w:t xml:space="preserve">3GPP </w:t>
      </w:r>
      <w:r w:rsidRPr="00A73658">
        <w:rPr>
          <w:noProof/>
          <w:lang w:val="en-US"/>
        </w:rPr>
        <w:t>networks</w:t>
      </w:r>
      <w:r w:rsidR="00DA7FF7">
        <w:rPr>
          <w:noProof/>
          <w:lang w:val="en-US"/>
        </w:rPr>
        <w:t xml:space="preserve"> (</w:t>
      </w:r>
      <w:r w:rsidR="00DA7FF7" w:rsidRPr="007312A7">
        <w:rPr>
          <w:noProof/>
          <w:lang w:val="en-US"/>
        </w:rPr>
        <w:t>FS_DualSteer</w:t>
      </w:r>
      <w:r w:rsidR="00DA7FF7">
        <w:rPr>
          <w:noProof/>
          <w:lang w:val="en-US"/>
        </w:rPr>
        <w:t>)</w:t>
      </w:r>
      <w:r w:rsidRPr="00A73658">
        <w:rPr>
          <w:noProof/>
          <w:lang w:val="en-US"/>
        </w:rPr>
        <w:t>.</w:t>
      </w:r>
      <w:r>
        <w:rPr>
          <w:noProof/>
          <w:lang w:val="en-US"/>
        </w:rPr>
        <w:t xml:space="preserve"> There are various </w:t>
      </w:r>
      <w:r w:rsidR="00071A04">
        <w:rPr>
          <w:noProof/>
          <w:lang w:val="en-US"/>
        </w:rPr>
        <w:t>use</w:t>
      </w:r>
      <w:r>
        <w:rPr>
          <w:noProof/>
          <w:lang w:val="en-US"/>
        </w:rPr>
        <w:t xml:space="preserve"> cases documented in TR 22.841</w:t>
      </w:r>
      <w:r>
        <w:t>.</w:t>
      </w:r>
      <w:r w:rsidR="00FC3669">
        <w:t xml:space="preserve"> </w:t>
      </w:r>
      <w:r>
        <w:t>One of the underlying assumption</w:t>
      </w:r>
      <w:r w:rsidR="00FC3669">
        <w:t>s</w:t>
      </w:r>
      <w:r>
        <w:t xml:space="preserve"> for the work is that the UE is registered to the 3GPP network via more than one 3GPP access</w:t>
      </w:r>
      <w:r w:rsidR="000E292E">
        <w:t xml:space="preserve"> using a single subscription</w:t>
      </w:r>
      <w:r>
        <w:t>.</w:t>
      </w:r>
      <w:r w:rsidR="007147F3">
        <w:t xml:space="preserve"> </w:t>
      </w:r>
      <w:r w:rsidR="00A56A8E">
        <w:t xml:space="preserve">This </w:t>
      </w:r>
      <w:r w:rsidR="009F4F41">
        <w:t>allows</w:t>
      </w:r>
      <w:r w:rsidR="00A56A8E">
        <w:t xml:space="preserve"> traffic aggregation on low and high NR bands or switch traffic fr</w:t>
      </w:r>
      <w:r w:rsidR="007407D6">
        <w:t>o</w:t>
      </w:r>
      <w:r w:rsidR="00A56A8E">
        <w:t>m low band NR to high band NR</w:t>
      </w:r>
      <w:r w:rsidR="00EB0D64">
        <w:t>.</w:t>
      </w:r>
    </w:p>
    <w:p w14:paraId="31F01D56" w14:textId="77777777" w:rsidR="00FC3669" w:rsidRDefault="00FC3669" w:rsidP="001E489F"/>
    <w:p w14:paraId="358B301A" w14:textId="28DB4CCD" w:rsidR="00CF706D" w:rsidRPr="00762C6A" w:rsidRDefault="00CF706D" w:rsidP="00CF706D">
      <w:pPr>
        <w:rPr>
          <w:b/>
          <w:bCs/>
        </w:rPr>
      </w:pPr>
      <w:r w:rsidRPr="00762C6A">
        <w:rPr>
          <w:b/>
          <w:bCs/>
        </w:rPr>
        <w:t>Use</w:t>
      </w:r>
      <w:r w:rsidR="00762C6A">
        <w:rPr>
          <w:b/>
          <w:bCs/>
        </w:rPr>
        <w:t xml:space="preserve"> c</w:t>
      </w:r>
      <w:r w:rsidRPr="00762C6A">
        <w:rPr>
          <w:b/>
          <w:bCs/>
        </w:rPr>
        <w:t>ase 3: FRMCS requirements</w:t>
      </w:r>
    </w:p>
    <w:p w14:paraId="07717EEB" w14:textId="3F39F4E1" w:rsidR="00CF706D" w:rsidRDefault="00D206E5" w:rsidP="00F84CCF">
      <w:r>
        <w:t xml:space="preserve">In the context of </w:t>
      </w:r>
      <w:r w:rsidR="00582A0C" w:rsidRPr="00582A0C">
        <w:t>Future Railway Mobile Communication System (FRMCS)</w:t>
      </w:r>
      <w:r w:rsidR="0088619F">
        <w:t xml:space="preserve"> several scenarios are discussed where the train can be connected to </w:t>
      </w:r>
      <w:r w:rsidR="00FA04ED">
        <w:t xml:space="preserve">two </w:t>
      </w:r>
      <w:r w:rsidR="0088619F">
        <w:t xml:space="preserve">NR </w:t>
      </w:r>
      <w:r w:rsidR="00FA04ED">
        <w:t xml:space="preserve">or one NR </w:t>
      </w:r>
      <w:r w:rsidR="0088619F">
        <w:t xml:space="preserve">and </w:t>
      </w:r>
      <w:r w:rsidR="00FA04ED">
        <w:t xml:space="preserve">one </w:t>
      </w:r>
      <w:r w:rsidR="0088619F">
        <w:t xml:space="preserve">LTE </w:t>
      </w:r>
      <w:r w:rsidR="00FA04ED">
        <w:t xml:space="preserve">access </w:t>
      </w:r>
      <w:r w:rsidR="00601C88">
        <w:t xml:space="preserve">at the same time. This allows for traffic aggregation and increased resilience of the </w:t>
      </w:r>
      <w:r w:rsidR="0090499F">
        <w:t>connections to the mission critical infrastructure (MCPTT, MCDATA, MCVOICE)</w:t>
      </w:r>
      <w:r w:rsidR="008D50F1">
        <w:t xml:space="preserve">. </w:t>
      </w:r>
      <w:r w:rsidR="00224726">
        <w:t xml:space="preserve">The </w:t>
      </w:r>
      <w:r w:rsidR="008D50F1">
        <w:t xml:space="preserve">NR access can be provided by the railway </w:t>
      </w:r>
      <w:r w:rsidR="00FA04ED">
        <w:t>network,</w:t>
      </w:r>
      <w:r w:rsidR="008D50F1">
        <w:t xml:space="preserve"> which is a PLMN, while </w:t>
      </w:r>
      <w:r w:rsidR="00FA04ED">
        <w:t xml:space="preserve">the </w:t>
      </w:r>
      <w:r w:rsidR="008D50F1">
        <w:t xml:space="preserve">second NR access or LTE access can be provided </w:t>
      </w:r>
      <w:r w:rsidR="007368A0">
        <w:t xml:space="preserve">by a mobile network </w:t>
      </w:r>
      <w:r w:rsidR="0088063F">
        <w:t xml:space="preserve">operating </w:t>
      </w:r>
      <w:r w:rsidR="007368A0">
        <w:t xml:space="preserve">in the same country </w:t>
      </w:r>
      <w:r w:rsidR="0088063F">
        <w:t>as</w:t>
      </w:r>
      <w:r w:rsidR="007368A0">
        <w:t xml:space="preserve"> the railway company </w:t>
      </w:r>
      <w:r w:rsidR="0088063F">
        <w:t>o</w:t>
      </w:r>
      <w:r w:rsidR="007368A0">
        <w:t>r by a second railway company</w:t>
      </w:r>
      <w:r w:rsidR="00FA04ED">
        <w:t xml:space="preserve"> (e.g., when the train crosses borders). In addition, during stops in a train station the train may also be connected to local SNPN operated by the railway company or a 3</w:t>
      </w:r>
      <w:r w:rsidR="00FA04ED" w:rsidRPr="00FA04ED">
        <w:rPr>
          <w:vertAlign w:val="superscript"/>
        </w:rPr>
        <w:t>rd</w:t>
      </w:r>
      <w:r w:rsidR="00FA04ED">
        <w:t xml:space="preserve"> party</w:t>
      </w:r>
      <w:r w:rsidR="007212FD">
        <w:t xml:space="preserve"> </w:t>
      </w:r>
      <w:r w:rsidR="00A865F7">
        <w:t xml:space="preserve">network </w:t>
      </w:r>
      <w:r w:rsidR="007212FD">
        <w:t>provider</w:t>
      </w:r>
      <w:r w:rsidR="00FA04ED">
        <w:t>.</w:t>
      </w:r>
    </w:p>
    <w:p w14:paraId="6481F99C" w14:textId="77777777" w:rsidR="00845126" w:rsidRPr="006C2E80" w:rsidRDefault="00845126" w:rsidP="001E489F"/>
    <w:p w14:paraId="1DEB1AB3" w14:textId="77777777" w:rsidR="00622E78" w:rsidRDefault="00622E78">
      <w:pPr>
        <w:rPr>
          <w:rFonts w:ascii="Arial" w:hAnsi="Arial"/>
          <w:sz w:val="36"/>
          <w:lang w:eastAsia="ja-JP"/>
        </w:rPr>
      </w:pPr>
      <w:r>
        <w:rPr>
          <w:b/>
          <w:sz w:val="36"/>
          <w:lang w:eastAsia="ja-JP"/>
        </w:rPr>
        <w:br w:type="page"/>
      </w:r>
    </w:p>
    <w:p w14:paraId="4A2BDC03" w14:textId="13F44A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B674C6" w14:textId="29B281B1" w:rsidR="003850C5" w:rsidRDefault="003850C5" w:rsidP="00E50690">
      <w:r w:rsidRPr="3F4E357A">
        <w:t xml:space="preserve">Based on the above justification, following </w:t>
      </w:r>
      <w:r w:rsidR="1E1396AC" w:rsidRPr="3F4E357A">
        <w:t>objectives</w:t>
      </w:r>
      <w:r w:rsidRPr="3F4E357A">
        <w:t xml:space="preserve"> will be studied:</w:t>
      </w:r>
    </w:p>
    <w:p w14:paraId="402639EB" w14:textId="77777777" w:rsidR="00604BDA" w:rsidRDefault="00604BDA" w:rsidP="00E50690"/>
    <w:p w14:paraId="393ACE04" w14:textId="56E701E7" w:rsidR="0035235F" w:rsidRPr="002666C8" w:rsidRDefault="0035235F" w:rsidP="002666C8">
      <w:pPr>
        <w:pStyle w:val="B1"/>
        <w:overflowPunct w:val="0"/>
        <w:autoSpaceDE w:val="0"/>
        <w:autoSpaceDN w:val="0"/>
        <w:adjustRightInd w:val="0"/>
        <w:spacing w:after="180"/>
        <w:ind w:left="284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2666C8">
        <w:rPr>
          <w:rFonts w:ascii="Times New Roman" w:hAnsi="Times New Roman"/>
          <w:color w:val="000000"/>
          <w:lang w:eastAsia="ja-JP"/>
        </w:rPr>
        <w:t>1.</w:t>
      </w:r>
      <w:r w:rsidRPr="002666C8">
        <w:rPr>
          <w:rFonts w:ascii="Times New Roman" w:hAnsi="Times New Roman"/>
          <w:color w:val="000000"/>
          <w:lang w:eastAsia="ja-JP"/>
        </w:rPr>
        <w:tab/>
        <w:t xml:space="preserve">Study </w:t>
      </w:r>
      <w:r w:rsidR="004E18FA" w:rsidRPr="002666C8">
        <w:rPr>
          <w:rFonts w:ascii="Times New Roman" w:hAnsi="Times New Roman"/>
          <w:color w:val="000000"/>
          <w:lang w:eastAsia="ja-JP"/>
        </w:rPr>
        <w:t>the architectur</w:t>
      </w:r>
      <w:r w:rsidR="00F80DF5" w:rsidRPr="002666C8">
        <w:rPr>
          <w:rFonts w:ascii="Times New Roman" w:hAnsi="Times New Roman"/>
          <w:color w:val="000000"/>
          <w:lang w:eastAsia="ja-JP"/>
        </w:rPr>
        <w:t>al</w:t>
      </w:r>
      <w:r w:rsidR="004E18FA" w:rsidRPr="002666C8">
        <w:rPr>
          <w:rFonts w:ascii="Times New Roman" w:hAnsi="Times New Roman"/>
          <w:color w:val="000000"/>
          <w:lang w:eastAsia="ja-JP"/>
        </w:rPr>
        <w:t xml:space="preserve"> </w:t>
      </w:r>
      <w:r w:rsidR="00F80DF5" w:rsidRPr="002666C8">
        <w:rPr>
          <w:rFonts w:ascii="Times New Roman" w:hAnsi="Times New Roman"/>
          <w:color w:val="000000"/>
          <w:lang w:eastAsia="ja-JP"/>
        </w:rPr>
        <w:t xml:space="preserve">and procedural </w:t>
      </w:r>
      <w:r w:rsidR="004E18FA" w:rsidRPr="002666C8">
        <w:rPr>
          <w:rFonts w:ascii="Times New Roman" w:hAnsi="Times New Roman"/>
          <w:color w:val="000000"/>
          <w:lang w:eastAsia="ja-JP"/>
        </w:rPr>
        <w:t>enhancements</w:t>
      </w:r>
      <w:r w:rsidR="0084277A" w:rsidRPr="002666C8">
        <w:rPr>
          <w:rFonts w:ascii="Times New Roman" w:hAnsi="Times New Roman"/>
          <w:color w:val="000000"/>
          <w:lang w:eastAsia="ja-JP"/>
        </w:rPr>
        <w:t xml:space="preserve"> </w:t>
      </w:r>
      <w:r w:rsidR="004E18FA" w:rsidRPr="002666C8">
        <w:rPr>
          <w:rFonts w:ascii="Times New Roman" w:hAnsi="Times New Roman"/>
          <w:color w:val="000000"/>
          <w:lang w:eastAsia="ja-JP"/>
        </w:rPr>
        <w:t xml:space="preserve">needed </w:t>
      </w:r>
      <w:r w:rsidRPr="002666C8">
        <w:rPr>
          <w:rFonts w:ascii="Times New Roman" w:hAnsi="Times New Roman"/>
          <w:color w:val="000000"/>
          <w:lang w:eastAsia="ja-JP"/>
        </w:rPr>
        <w:t xml:space="preserve">to support </w:t>
      </w:r>
      <w:r w:rsidR="00CA3717" w:rsidRPr="002666C8">
        <w:rPr>
          <w:rFonts w:ascii="Times New Roman" w:hAnsi="Times New Roman"/>
          <w:color w:val="000000"/>
          <w:lang w:eastAsia="ja-JP"/>
        </w:rPr>
        <w:t>"</w:t>
      </w:r>
      <w:r w:rsidR="002666C8">
        <w:rPr>
          <w:rFonts w:ascii="Times New Roman" w:hAnsi="Times New Roman"/>
          <w:color w:val="000000"/>
          <w:lang w:eastAsia="ja-JP"/>
        </w:rPr>
        <w:t>Simultaneous registration to 5GC via</w:t>
      </w:r>
      <w:r w:rsidR="002666C8" w:rsidRPr="002666C8">
        <w:rPr>
          <w:rFonts w:ascii="Times New Roman" w:hAnsi="Times New Roman"/>
          <w:color w:val="000000"/>
          <w:lang w:eastAsia="ja-JP"/>
        </w:rPr>
        <w:t xml:space="preserve"> </w:t>
      </w:r>
      <w:r w:rsidR="00D350A9" w:rsidRPr="002666C8">
        <w:rPr>
          <w:rFonts w:ascii="Times New Roman" w:hAnsi="Times New Roman"/>
          <w:color w:val="000000"/>
          <w:lang w:eastAsia="ja-JP"/>
        </w:rPr>
        <w:t xml:space="preserve">Multiple </w:t>
      </w:r>
      <w:r w:rsidR="00DF3C4E">
        <w:rPr>
          <w:rFonts w:ascii="Times New Roman" w:hAnsi="Times New Roman"/>
          <w:color w:val="000000"/>
          <w:lang w:eastAsia="ja-JP"/>
        </w:rPr>
        <w:t>NR</w:t>
      </w:r>
      <w:r w:rsidR="000174B6" w:rsidRPr="002666C8">
        <w:rPr>
          <w:rFonts w:ascii="Times New Roman" w:hAnsi="Times New Roman"/>
          <w:color w:val="000000"/>
          <w:lang w:eastAsia="ja-JP"/>
        </w:rPr>
        <w:t xml:space="preserve"> access</w:t>
      </w:r>
      <w:r w:rsidR="00C90A6E">
        <w:rPr>
          <w:rFonts w:ascii="Times New Roman" w:hAnsi="Times New Roman"/>
          <w:color w:val="000000"/>
          <w:lang w:eastAsia="ja-JP"/>
        </w:rPr>
        <w:t>es</w:t>
      </w:r>
      <w:r w:rsidR="00CA3717" w:rsidRPr="002666C8">
        <w:rPr>
          <w:rFonts w:ascii="Times New Roman" w:hAnsi="Times New Roman"/>
          <w:color w:val="000000"/>
          <w:lang w:eastAsia="ja-JP"/>
        </w:rPr>
        <w:t>"</w:t>
      </w:r>
      <w:r w:rsidR="00DC140E" w:rsidRPr="002666C8">
        <w:rPr>
          <w:rFonts w:ascii="Times New Roman" w:hAnsi="Times New Roman"/>
          <w:color w:val="000000"/>
          <w:lang w:eastAsia="ja-JP"/>
        </w:rPr>
        <w:t xml:space="preserve"> for a UE</w:t>
      </w:r>
      <w:r w:rsidRPr="002666C8">
        <w:rPr>
          <w:rFonts w:ascii="Times New Roman" w:hAnsi="Times New Roman"/>
          <w:color w:val="000000"/>
          <w:lang w:eastAsia="ja-JP"/>
        </w:rPr>
        <w:t>.</w:t>
      </w:r>
      <w:r w:rsidR="00C52B92" w:rsidRPr="002666C8">
        <w:rPr>
          <w:rFonts w:ascii="Times New Roman" w:hAnsi="Times New Roman"/>
          <w:color w:val="000000"/>
          <w:lang w:eastAsia="ja-JP"/>
        </w:rPr>
        <w:t xml:space="preserve"> The UE can be registered to a single PLMN, to a single SNPN</w:t>
      </w:r>
      <w:r w:rsidR="00331308" w:rsidRPr="002666C8">
        <w:rPr>
          <w:rFonts w:ascii="Times New Roman" w:hAnsi="Times New Roman"/>
          <w:color w:val="000000"/>
          <w:lang w:eastAsia="ja-JP"/>
        </w:rPr>
        <w:t>, to two different PLMNs or SNPNs</w:t>
      </w:r>
      <w:r w:rsidR="008F3B47" w:rsidRPr="002666C8">
        <w:rPr>
          <w:rFonts w:ascii="Times New Roman" w:hAnsi="Times New Roman"/>
          <w:color w:val="000000"/>
          <w:lang w:eastAsia="ja-JP"/>
        </w:rPr>
        <w:t>,</w:t>
      </w:r>
      <w:r w:rsidR="00331308" w:rsidRPr="002666C8">
        <w:rPr>
          <w:rFonts w:ascii="Times New Roman" w:hAnsi="Times New Roman"/>
          <w:color w:val="000000"/>
          <w:lang w:eastAsia="ja-JP"/>
        </w:rPr>
        <w:t xml:space="preserve"> or to one PLMN and one SNPN.</w:t>
      </w:r>
      <w:r w:rsidR="002666C8" w:rsidRPr="002666C8">
        <w:rPr>
          <w:rFonts w:ascii="Times New Roman" w:hAnsi="Times New Roman"/>
          <w:color w:val="000000"/>
          <w:lang w:eastAsia="ja-JP"/>
        </w:rPr>
        <w:t xml:space="preserve"> </w:t>
      </w:r>
      <w:r w:rsidR="002666C8" w:rsidRPr="002B1E48">
        <w:rPr>
          <w:rFonts w:ascii="Times New Roman" w:hAnsi="Times New Roman"/>
          <w:color w:val="000000"/>
          <w:lang w:eastAsia="ja-JP"/>
        </w:rPr>
        <w:t>The UE may in addition be registered via one non-3GPP access to 5GC.</w:t>
      </w:r>
    </w:p>
    <w:p w14:paraId="2CD59AD5" w14:textId="331119BB" w:rsidR="00B96064" w:rsidRDefault="005A4F41" w:rsidP="00F80DF5">
      <w:pPr>
        <w:pStyle w:val="B1"/>
        <w:overflowPunct w:val="0"/>
        <w:autoSpaceDE w:val="0"/>
        <w:autoSpaceDN w:val="0"/>
        <w:adjustRightInd w:val="0"/>
        <w:spacing w:after="180"/>
        <w:ind w:left="284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2666C8">
        <w:rPr>
          <w:rFonts w:ascii="Times New Roman" w:hAnsi="Times New Roman"/>
          <w:color w:val="000000"/>
          <w:lang w:eastAsia="ja-JP"/>
        </w:rPr>
        <w:t>2.</w:t>
      </w:r>
      <w:r w:rsidRPr="002666C8">
        <w:rPr>
          <w:rFonts w:ascii="Times New Roman" w:hAnsi="Times New Roman"/>
          <w:color w:val="000000"/>
          <w:lang w:eastAsia="ja-JP"/>
        </w:rPr>
        <w:tab/>
        <w:t xml:space="preserve">Study how to support UE mobility between 5GS and EPS when </w:t>
      </w:r>
      <w:r w:rsidR="69CC48BD" w:rsidRPr="002666C8">
        <w:rPr>
          <w:rFonts w:ascii="Times New Roman" w:hAnsi="Times New Roman"/>
          <w:color w:val="000000"/>
          <w:lang w:eastAsia="ja-JP"/>
        </w:rPr>
        <w:t>5GS</w:t>
      </w:r>
      <w:r w:rsidRPr="002666C8">
        <w:rPr>
          <w:rFonts w:ascii="Times New Roman" w:hAnsi="Times New Roman"/>
          <w:color w:val="000000"/>
          <w:lang w:eastAsia="ja-JP"/>
        </w:rPr>
        <w:t xml:space="preserve"> support</w:t>
      </w:r>
      <w:r w:rsidR="281F1A8A" w:rsidRPr="002666C8">
        <w:rPr>
          <w:rFonts w:ascii="Times New Roman" w:hAnsi="Times New Roman"/>
          <w:color w:val="000000"/>
          <w:lang w:eastAsia="ja-JP"/>
        </w:rPr>
        <w:t>s</w:t>
      </w:r>
      <w:r w:rsidRPr="002666C8">
        <w:rPr>
          <w:rFonts w:ascii="Times New Roman" w:hAnsi="Times New Roman"/>
          <w:color w:val="000000"/>
          <w:lang w:eastAsia="ja-JP"/>
        </w:rPr>
        <w:t xml:space="preserve"> "</w:t>
      </w:r>
      <w:r w:rsidR="002666C8">
        <w:rPr>
          <w:rFonts w:ascii="Times New Roman" w:hAnsi="Times New Roman"/>
          <w:color w:val="000000"/>
          <w:lang w:eastAsia="ja-JP"/>
        </w:rPr>
        <w:t>Simultaneous registration to 5GC via</w:t>
      </w:r>
      <w:r w:rsidR="002666C8" w:rsidRPr="002666C8">
        <w:rPr>
          <w:rFonts w:ascii="Times New Roman" w:hAnsi="Times New Roman"/>
          <w:color w:val="000000"/>
          <w:lang w:eastAsia="ja-JP"/>
        </w:rPr>
        <w:t xml:space="preserve"> </w:t>
      </w:r>
      <w:r w:rsidRPr="002666C8">
        <w:rPr>
          <w:rFonts w:ascii="Times New Roman" w:hAnsi="Times New Roman"/>
          <w:color w:val="000000"/>
          <w:lang w:eastAsia="ja-JP"/>
        </w:rPr>
        <w:t xml:space="preserve">Multiple </w:t>
      </w:r>
      <w:r w:rsidR="00DF3C4E">
        <w:rPr>
          <w:rFonts w:ascii="Times New Roman" w:hAnsi="Times New Roman"/>
          <w:color w:val="000000"/>
          <w:lang w:eastAsia="ja-JP"/>
        </w:rPr>
        <w:t>NR</w:t>
      </w:r>
      <w:r w:rsidRPr="002666C8">
        <w:rPr>
          <w:rFonts w:ascii="Times New Roman" w:hAnsi="Times New Roman"/>
          <w:color w:val="000000"/>
          <w:lang w:eastAsia="ja-JP"/>
        </w:rPr>
        <w:t xml:space="preserve"> access</w:t>
      </w:r>
      <w:r w:rsidR="00015AF5">
        <w:rPr>
          <w:rFonts w:ascii="Times New Roman" w:hAnsi="Times New Roman"/>
          <w:color w:val="000000"/>
          <w:lang w:eastAsia="ja-JP"/>
        </w:rPr>
        <w:t>es</w:t>
      </w:r>
      <w:r w:rsidRPr="002666C8">
        <w:rPr>
          <w:rFonts w:ascii="Times New Roman" w:hAnsi="Times New Roman"/>
          <w:color w:val="000000"/>
          <w:lang w:eastAsia="ja-JP"/>
        </w:rPr>
        <w:t>"</w:t>
      </w:r>
      <w:r w:rsidR="00437FCB">
        <w:rPr>
          <w:rFonts w:ascii="Times New Roman" w:hAnsi="Times New Roman"/>
          <w:color w:val="000000"/>
          <w:lang w:eastAsia="ja-JP"/>
        </w:rPr>
        <w:t xml:space="preserve"> and</w:t>
      </w:r>
      <w:r w:rsidR="491EBB56" w:rsidRPr="002666C8">
        <w:rPr>
          <w:rFonts w:ascii="Times New Roman" w:hAnsi="Times New Roman"/>
          <w:color w:val="000000"/>
          <w:lang w:eastAsia="ja-JP"/>
        </w:rPr>
        <w:t xml:space="preserve"> EPS </w:t>
      </w:r>
      <w:r w:rsidR="00437FCB">
        <w:rPr>
          <w:rFonts w:ascii="Times New Roman" w:hAnsi="Times New Roman"/>
          <w:color w:val="000000"/>
          <w:lang w:eastAsia="ja-JP"/>
        </w:rPr>
        <w:t>supports UE attach via only a single</w:t>
      </w:r>
      <w:r w:rsidR="491EBB56" w:rsidRPr="002666C8">
        <w:rPr>
          <w:rFonts w:ascii="Times New Roman" w:hAnsi="Times New Roman"/>
          <w:color w:val="000000"/>
          <w:lang w:eastAsia="ja-JP"/>
        </w:rPr>
        <w:t xml:space="preserve"> </w:t>
      </w:r>
      <w:r w:rsidR="00437FCB">
        <w:rPr>
          <w:rFonts w:ascii="Times New Roman" w:hAnsi="Times New Roman"/>
          <w:color w:val="000000"/>
          <w:lang w:eastAsia="ja-JP"/>
        </w:rPr>
        <w:t>LTE</w:t>
      </w:r>
      <w:r w:rsidR="491EBB56" w:rsidRPr="002666C8">
        <w:rPr>
          <w:rFonts w:ascii="Times New Roman" w:hAnsi="Times New Roman"/>
          <w:color w:val="000000"/>
          <w:lang w:eastAsia="ja-JP"/>
        </w:rPr>
        <w:t xml:space="preserve"> access</w:t>
      </w:r>
      <w:r w:rsidRPr="002666C8">
        <w:rPr>
          <w:rFonts w:ascii="Times New Roman" w:hAnsi="Times New Roman"/>
          <w:color w:val="000000"/>
          <w:lang w:eastAsia="ja-JP"/>
        </w:rPr>
        <w:t>.</w:t>
      </w:r>
    </w:p>
    <w:p w14:paraId="7A7FE10D" w14:textId="3EEF65EE" w:rsidR="005A4F41" w:rsidRDefault="005A4F41" w:rsidP="005A4F41">
      <w:pPr>
        <w:pStyle w:val="B1"/>
        <w:overflowPunct w:val="0"/>
        <w:autoSpaceDE w:val="0"/>
        <w:autoSpaceDN w:val="0"/>
        <w:adjustRightInd w:val="0"/>
        <w:spacing w:after="180"/>
        <w:ind w:left="284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3</w:t>
      </w:r>
      <w:r w:rsidRPr="0035235F">
        <w:rPr>
          <w:rFonts w:ascii="Times New Roman" w:hAnsi="Times New Roman"/>
          <w:color w:val="000000"/>
          <w:lang w:eastAsia="ja-JP"/>
        </w:rPr>
        <w:t>.</w:t>
      </w:r>
      <w:r w:rsidRPr="0035235F">
        <w:rPr>
          <w:rFonts w:ascii="Times New Roman" w:hAnsi="Times New Roman"/>
          <w:color w:val="000000"/>
          <w:lang w:eastAsia="ja-JP"/>
        </w:rPr>
        <w:tab/>
        <w:t xml:space="preserve">Study </w:t>
      </w:r>
      <w:r>
        <w:rPr>
          <w:rFonts w:ascii="Times New Roman" w:hAnsi="Times New Roman"/>
          <w:color w:val="000000"/>
          <w:lang w:eastAsia="ja-JP"/>
        </w:rPr>
        <w:t xml:space="preserve">the necessary enhancements to support mobile originating and terminating services (e.g., mobile data, voice, SMS, LCS) when the UE is registered to the </w:t>
      </w:r>
      <w:r w:rsidR="00D5471D">
        <w:rPr>
          <w:rFonts w:ascii="Times New Roman" w:hAnsi="Times New Roman"/>
          <w:color w:val="000000"/>
          <w:lang w:eastAsia="ja-JP"/>
        </w:rPr>
        <w:t xml:space="preserve">5GC </w:t>
      </w:r>
      <w:r>
        <w:rPr>
          <w:rFonts w:ascii="Times New Roman" w:hAnsi="Times New Roman"/>
          <w:color w:val="000000"/>
          <w:lang w:eastAsia="ja-JP"/>
        </w:rPr>
        <w:t>network</w:t>
      </w:r>
      <w:r w:rsidR="00D5471D">
        <w:rPr>
          <w:rFonts w:ascii="Times New Roman" w:hAnsi="Times New Roman"/>
          <w:color w:val="000000"/>
          <w:lang w:eastAsia="ja-JP"/>
        </w:rPr>
        <w:t xml:space="preserve"> simultaneously</w:t>
      </w:r>
      <w:r>
        <w:rPr>
          <w:rFonts w:ascii="Times New Roman" w:hAnsi="Times New Roman"/>
          <w:color w:val="000000"/>
          <w:lang w:eastAsia="ja-JP"/>
        </w:rPr>
        <w:t xml:space="preserve"> via multiple </w:t>
      </w:r>
      <w:r w:rsidR="004C6B6F">
        <w:rPr>
          <w:rFonts w:ascii="Times New Roman" w:hAnsi="Times New Roman"/>
          <w:color w:val="000000"/>
          <w:lang w:eastAsia="ja-JP"/>
        </w:rPr>
        <w:t>NR</w:t>
      </w:r>
      <w:r>
        <w:rPr>
          <w:rFonts w:ascii="Times New Roman" w:hAnsi="Times New Roman"/>
          <w:color w:val="000000"/>
          <w:lang w:eastAsia="ja-JP"/>
        </w:rPr>
        <w:t xml:space="preserve"> accesses and potentially one non-3GPP access.</w:t>
      </w:r>
    </w:p>
    <w:p w14:paraId="2BF812D4" w14:textId="0D22126F" w:rsidR="002666C8" w:rsidRDefault="002666C8" w:rsidP="00E50690">
      <w:r w:rsidRPr="3F4E357A">
        <w:t>It is assumed that NR access refers to terrestrial or NTN access.</w:t>
      </w:r>
    </w:p>
    <w:p w14:paraId="6F29E27F" w14:textId="77777777" w:rsidR="00E50690" w:rsidRPr="00E50690" w:rsidRDefault="00E50690" w:rsidP="00E50690"/>
    <w:p w14:paraId="2F2CD62B" w14:textId="0FE855D9" w:rsidR="002666C8" w:rsidRPr="00E50690" w:rsidRDefault="002666C8" w:rsidP="00E50690">
      <w:r w:rsidRPr="3F4E357A">
        <w:t>Within the scope of this study, it is also assumed that the UE has a single credential and a single subscription to register</w:t>
      </w:r>
      <w:r w:rsidR="00E60E1F">
        <w:t xml:space="preserve"> </w:t>
      </w:r>
      <w:r w:rsidR="006C426E">
        <w:rPr>
          <w:iCs/>
        </w:rPr>
        <w:t>via the different 3GPP and non-3GPP accesses</w:t>
      </w:r>
      <w:r w:rsidRPr="3F4E357A">
        <w:t>.</w:t>
      </w:r>
    </w:p>
    <w:p w14:paraId="04C9820C" w14:textId="77777777" w:rsidR="00E50690" w:rsidRDefault="00E50690" w:rsidP="00E50690"/>
    <w:p w14:paraId="6620FC1F" w14:textId="34E3087D" w:rsidR="002666C8" w:rsidRPr="00E50690" w:rsidRDefault="002666C8" w:rsidP="00E50690">
      <w:r w:rsidRPr="00E50690">
        <w:t>It is assumed that the UE can attach to EPC only via a single access path.</w:t>
      </w:r>
    </w:p>
    <w:p w14:paraId="0B853062" w14:textId="45F85535" w:rsidR="002666C8" w:rsidRDefault="002666C8" w:rsidP="002666C8">
      <w:pPr>
        <w:rPr>
          <w:lang w:eastAsia="ja-JP"/>
        </w:rPr>
      </w:pPr>
    </w:p>
    <w:p w14:paraId="62E9AC04" w14:textId="77777777" w:rsidR="002666C8" w:rsidRDefault="002666C8" w:rsidP="002666C8">
      <w:pPr>
        <w:rPr>
          <w:lang w:eastAsia="ja-JP"/>
        </w:rPr>
      </w:pPr>
    </w:p>
    <w:p w14:paraId="7BEBEDFD" w14:textId="77777777" w:rsidR="00AB0B6C" w:rsidRDefault="00AB0B6C" w:rsidP="00AB0B6C">
      <w:pPr>
        <w:pStyle w:val="Heading2"/>
      </w:pPr>
      <w:r>
        <w:t>TU estimates and dependencies</w:t>
      </w:r>
    </w:p>
    <w:p w14:paraId="2515EDAF" w14:textId="77777777" w:rsidR="00AB0B6C" w:rsidRPr="00AD2837" w:rsidRDefault="00AB0B6C" w:rsidP="00AB0B6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B0B6C" w:rsidRPr="00FF2903" w14:paraId="7BBA9BAA" w14:textId="77777777" w:rsidTr="00F200C6">
        <w:tc>
          <w:tcPr>
            <w:tcW w:w="1151" w:type="dxa"/>
            <w:shd w:val="clear" w:color="auto" w:fill="auto"/>
          </w:tcPr>
          <w:p w14:paraId="554C2645" w14:textId="77777777" w:rsidR="00AB0B6C" w:rsidRPr="00A112D0" w:rsidRDefault="00AB0B6C" w:rsidP="00F200C6">
            <w:bookmarkStart w:id="2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564FAC8" w14:textId="77777777" w:rsidR="00AB0B6C" w:rsidRDefault="00AB0B6C" w:rsidP="00F200C6">
            <w:r>
              <w:t>TU Estimate</w:t>
            </w:r>
          </w:p>
          <w:p w14:paraId="6DF5C310" w14:textId="77777777" w:rsidR="00AB0B6C" w:rsidRPr="00A112D0" w:rsidRDefault="00AB0B6C" w:rsidP="00F200C6">
            <w:r>
              <w:t>(Study)</w:t>
            </w:r>
          </w:p>
        </w:tc>
        <w:tc>
          <w:tcPr>
            <w:tcW w:w="1605" w:type="dxa"/>
          </w:tcPr>
          <w:p w14:paraId="0849390C" w14:textId="77777777" w:rsidR="00AB0B6C" w:rsidRDefault="00AB0B6C" w:rsidP="00F200C6">
            <w:r>
              <w:t>TU Estimate</w:t>
            </w:r>
          </w:p>
          <w:p w14:paraId="7C1E3B20" w14:textId="77777777" w:rsidR="00AB0B6C" w:rsidRDefault="00AB0B6C" w:rsidP="00F200C6">
            <w:r>
              <w:t>(Normative)</w:t>
            </w:r>
          </w:p>
        </w:tc>
        <w:tc>
          <w:tcPr>
            <w:tcW w:w="1605" w:type="dxa"/>
          </w:tcPr>
          <w:p w14:paraId="2ECF3C8D" w14:textId="77777777" w:rsidR="00AB0B6C" w:rsidRDefault="00AB0B6C" w:rsidP="00F200C6">
            <w:r>
              <w:t>RAN Dependency</w:t>
            </w:r>
          </w:p>
          <w:p w14:paraId="5F52C5DC" w14:textId="77777777" w:rsidR="00AB0B6C" w:rsidRDefault="00AB0B6C" w:rsidP="00F200C6">
            <w:r>
              <w:t xml:space="preserve">(Yes/No/Maybe) </w:t>
            </w:r>
          </w:p>
        </w:tc>
        <w:tc>
          <w:tcPr>
            <w:tcW w:w="2447" w:type="dxa"/>
          </w:tcPr>
          <w:p w14:paraId="057D848F" w14:textId="77777777" w:rsidR="00AB0B6C" w:rsidRDefault="00AB0B6C" w:rsidP="00F200C6">
            <w:r>
              <w:t xml:space="preserve">Inter Work Tasks Dependency </w:t>
            </w:r>
          </w:p>
          <w:p w14:paraId="3B530A30" w14:textId="3E7E642E" w:rsidR="00AB0B6C" w:rsidRPr="00AA4C94" w:rsidRDefault="00AB0B6C" w:rsidP="00F200C6">
            <w:r w:rsidRPr="00656773">
              <w:t xml:space="preserve">Editor’s Note: </w:t>
            </w:r>
            <w:r>
              <w:t>This column should highlight if WT#x is self-contained, or is dependent on completion of other WTs</w:t>
            </w:r>
          </w:p>
        </w:tc>
      </w:tr>
      <w:tr w:rsidR="00AB0B6C" w:rsidRPr="00FF2903" w14:paraId="124F1741" w14:textId="77777777" w:rsidTr="00F200C6">
        <w:tc>
          <w:tcPr>
            <w:tcW w:w="1151" w:type="dxa"/>
            <w:shd w:val="clear" w:color="auto" w:fill="auto"/>
          </w:tcPr>
          <w:p w14:paraId="40F2CCDB" w14:textId="601E0BCC" w:rsidR="00AB0B6C" w:rsidRPr="00FF2903" w:rsidRDefault="00F97195" w:rsidP="00F200C6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3DA9D064" w14:textId="3884A12D" w:rsidR="00AB0B6C" w:rsidRPr="00C951AA" w:rsidRDefault="00AB0B6C" w:rsidP="00F200C6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6AC5635" w14:textId="0DACC816" w:rsidR="00AB0B6C" w:rsidRPr="00C951AA" w:rsidRDefault="00AB0B6C" w:rsidP="00F200C6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C740CD8" w14:textId="39EDF3A7" w:rsidR="00AB0B6C" w:rsidRPr="00FF2903" w:rsidRDefault="00B426DF" w:rsidP="00F200C6">
            <w:r>
              <w:t>Maybe</w:t>
            </w:r>
          </w:p>
        </w:tc>
        <w:tc>
          <w:tcPr>
            <w:tcW w:w="2447" w:type="dxa"/>
          </w:tcPr>
          <w:p w14:paraId="5B1D68EC" w14:textId="336A2F96" w:rsidR="00AB0B6C" w:rsidRPr="000C2A22" w:rsidRDefault="005909A6" w:rsidP="00F200C6">
            <w:r>
              <w:t>Self-contained</w:t>
            </w:r>
          </w:p>
        </w:tc>
      </w:tr>
      <w:tr w:rsidR="00AB0B6C" w:rsidRPr="00FF2903" w14:paraId="0179EE9E" w14:textId="77777777" w:rsidTr="00F200C6">
        <w:tc>
          <w:tcPr>
            <w:tcW w:w="1151" w:type="dxa"/>
            <w:shd w:val="clear" w:color="auto" w:fill="auto"/>
          </w:tcPr>
          <w:p w14:paraId="7F3BD334" w14:textId="4B5FE678" w:rsidR="00AB0B6C" w:rsidRPr="00FF2903" w:rsidRDefault="00F97195" w:rsidP="00F200C6">
            <w:r>
              <w:t>2.</w:t>
            </w:r>
          </w:p>
        </w:tc>
        <w:tc>
          <w:tcPr>
            <w:tcW w:w="1428" w:type="dxa"/>
            <w:shd w:val="clear" w:color="auto" w:fill="auto"/>
          </w:tcPr>
          <w:p w14:paraId="352273BE" w14:textId="25292AF6" w:rsidR="00AB0B6C" w:rsidRPr="00C951AA" w:rsidRDefault="00AB0B6C" w:rsidP="00F200C6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5BF11A0" w14:textId="623BA4AB" w:rsidR="00AB0B6C" w:rsidRPr="00C951AA" w:rsidRDefault="00AB0B6C" w:rsidP="00F200C6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E13D330" w14:textId="2E154F41" w:rsidR="00AB0B6C" w:rsidRPr="00FF2903" w:rsidRDefault="00DE7648" w:rsidP="00F200C6">
            <w:r>
              <w:t>Maybe</w:t>
            </w:r>
          </w:p>
        </w:tc>
        <w:tc>
          <w:tcPr>
            <w:tcW w:w="2447" w:type="dxa"/>
          </w:tcPr>
          <w:p w14:paraId="2999846C" w14:textId="1C86B09F" w:rsidR="00AB0B6C" w:rsidRPr="000C2A22" w:rsidRDefault="005909A6" w:rsidP="00F200C6">
            <w:r>
              <w:t>Depends</w:t>
            </w:r>
            <w:r w:rsidR="005A4F41">
              <w:t xml:space="preserve"> on 1.</w:t>
            </w:r>
          </w:p>
        </w:tc>
      </w:tr>
      <w:tr w:rsidR="00AB0B6C" w:rsidRPr="00FF2903" w14:paraId="3B324051" w14:textId="77777777" w:rsidTr="00F200C6">
        <w:tc>
          <w:tcPr>
            <w:tcW w:w="1151" w:type="dxa"/>
            <w:shd w:val="clear" w:color="auto" w:fill="auto"/>
          </w:tcPr>
          <w:p w14:paraId="3DC3CC89" w14:textId="1D7E7135" w:rsidR="00AB0B6C" w:rsidRPr="00FF2903" w:rsidRDefault="00F97195" w:rsidP="00F200C6">
            <w:r>
              <w:t>3.</w:t>
            </w:r>
          </w:p>
        </w:tc>
        <w:tc>
          <w:tcPr>
            <w:tcW w:w="1428" w:type="dxa"/>
            <w:shd w:val="clear" w:color="auto" w:fill="auto"/>
          </w:tcPr>
          <w:p w14:paraId="1B8A72E6" w14:textId="0159C10C" w:rsidR="00AB0B6C" w:rsidRPr="00FF2903" w:rsidRDefault="00AB0B6C" w:rsidP="00F200C6"/>
        </w:tc>
        <w:tc>
          <w:tcPr>
            <w:tcW w:w="1605" w:type="dxa"/>
          </w:tcPr>
          <w:p w14:paraId="2966994E" w14:textId="5069AE8A" w:rsidR="00AB0B6C" w:rsidRPr="00FF2903" w:rsidRDefault="00AB0B6C" w:rsidP="00F200C6"/>
        </w:tc>
        <w:tc>
          <w:tcPr>
            <w:tcW w:w="1605" w:type="dxa"/>
          </w:tcPr>
          <w:p w14:paraId="6013FE34" w14:textId="1AC02126" w:rsidR="00AB0B6C" w:rsidRPr="00FF2903" w:rsidRDefault="00813F5D" w:rsidP="00F200C6">
            <w:r>
              <w:t>No</w:t>
            </w:r>
          </w:p>
        </w:tc>
        <w:tc>
          <w:tcPr>
            <w:tcW w:w="2447" w:type="dxa"/>
          </w:tcPr>
          <w:p w14:paraId="7A0C0BEB" w14:textId="4003652C" w:rsidR="00AB0B6C" w:rsidRPr="000C2A22" w:rsidRDefault="005A4F41" w:rsidP="00F200C6">
            <w:r>
              <w:t>Depends on 1.</w:t>
            </w:r>
          </w:p>
        </w:tc>
      </w:tr>
      <w:bookmarkEnd w:id="2"/>
    </w:tbl>
    <w:p w14:paraId="3043E00C" w14:textId="77777777" w:rsidR="00E54988" w:rsidRPr="0017306D" w:rsidRDefault="00E54988" w:rsidP="00E54988"/>
    <w:p w14:paraId="36F6ED9F" w14:textId="77777777" w:rsidR="00E54988" w:rsidRPr="0017306D" w:rsidRDefault="00E54988" w:rsidP="00E54988">
      <w:r w:rsidRPr="0017306D">
        <w:t xml:space="preserve">Total TU estimates for the study phase: </w:t>
      </w:r>
    </w:p>
    <w:p w14:paraId="3A06CE9E" w14:textId="77777777" w:rsidR="00E54988" w:rsidRPr="0017306D" w:rsidRDefault="00E54988" w:rsidP="00E54988">
      <w:r w:rsidRPr="0017306D">
        <w:t xml:space="preserve">Total TU estimates for the normative phase: </w:t>
      </w:r>
    </w:p>
    <w:p w14:paraId="323165C8" w14:textId="77777777" w:rsidR="00E54988" w:rsidRPr="0017306D" w:rsidRDefault="00E54988" w:rsidP="00E54988">
      <w:r w:rsidRPr="0017306D">
        <w:t xml:space="preserve">Total TU estimates: </w:t>
      </w:r>
    </w:p>
    <w:p w14:paraId="477D48C6" w14:textId="77777777" w:rsidR="00AB0B6C" w:rsidRDefault="00AB0B6C" w:rsidP="00AB0B6C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630286" w14:textId="77777777" w:rsidR="00FA6086" w:rsidRPr="007861B8" w:rsidRDefault="00FA6086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F200C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F200C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200C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F200C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F200C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F200C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F200C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F200C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F200C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F200C6">
        <w:trPr>
          <w:cantSplit/>
          <w:jc w:val="center"/>
        </w:trPr>
        <w:tc>
          <w:tcPr>
            <w:tcW w:w="1617" w:type="dxa"/>
          </w:tcPr>
          <w:p w14:paraId="36EA8E77" w14:textId="7FBD50F0" w:rsidR="001E489F" w:rsidRPr="00FF3F0C" w:rsidRDefault="00E105F0" w:rsidP="00F200C6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5EEEDF6E" w:rsidR="001E489F" w:rsidRPr="00251D80" w:rsidRDefault="00E105F0" w:rsidP="00F200C6">
            <w:pPr>
              <w:pStyle w:val="TAL"/>
            </w:pPr>
            <w:r>
              <w:t>23.xyz</w:t>
            </w:r>
          </w:p>
        </w:tc>
        <w:tc>
          <w:tcPr>
            <w:tcW w:w="2409" w:type="dxa"/>
          </w:tcPr>
          <w:p w14:paraId="3F9BA4C9" w14:textId="565C9122" w:rsidR="001E489F" w:rsidRPr="00251D80" w:rsidRDefault="00E105F0" w:rsidP="00F200C6">
            <w:pPr>
              <w:pStyle w:val="TAL"/>
            </w:pPr>
            <w:r w:rsidRPr="00E105F0">
              <w:t>Study on Support for Multiple 3GPP Access Registration</w:t>
            </w:r>
            <w:r w:rsidR="00F40CE4">
              <w:t>s</w:t>
            </w:r>
            <w:r w:rsidRPr="00E105F0">
              <w:t xml:space="preserve"> in the 5G </w:t>
            </w:r>
            <w:r w:rsidR="00F40CE4">
              <w:t>S</w:t>
            </w:r>
            <w:r w:rsidRPr="00E105F0">
              <w:t>ystem architecture</w:t>
            </w:r>
          </w:p>
        </w:tc>
        <w:tc>
          <w:tcPr>
            <w:tcW w:w="993" w:type="dxa"/>
          </w:tcPr>
          <w:p w14:paraId="510D9A1F" w14:textId="3CBA6302" w:rsidR="001E489F" w:rsidRPr="00251D80" w:rsidRDefault="00F40CE4" w:rsidP="00F200C6">
            <w:pPr>
              <w:pStyle w:val="TAL"/>
            </w:pPr>
            <w:r>
              <w:t>SA#xx</w:t>
            </w:r>
          </w:p>
        </w:tc>
        <w:tc>
          <w:tcPr>
            <w:tcW w:w="1074" w:type="dxa"/>
          </w:tcPr>
          <w:p w14:paraId="11DE6EB5" w14:textId="2176FA0B" w:rsidR="001E489F" w:rsidRPr="00251D80" w:rsidRDefault="00F40CE4" w:rsidP="00F200C6">
            <w:pPr>
              <w:pStyle w:val="TAL"/>
            </w:pPr>
            <w:r>
              <w:t>SA#yy</w:t>
            </w:r>
          </w:p>
        </w:tc>
        <w:tc>
          <w:tcPr>
            <w:tcW w:w="2186" w:type="dxa"/>
          </w:tcPr>
          <w:p w14:paraId="2011CC1F" w14:textId="58FAFC57" w:rsidR="001E489F" w:rsidRDefault="00E105F0" w:rsidP="00F200C6">
            <w:pPr>
              <w:pStyle w:val="TAL"/>
            </w:pPr>
            <w:r>
              <w:t xml:space="preserve">Gupta, </w:t>
            </w:r>
            <w:r w:rsidR="00877BB9">
              <w:t xml:space="preserve">Pallab, </w:t>
            </w:r>
            <w:r>
              <w:t>Nokia</w:t>
            </w:r>
          </w:p>
          <w:p w14:paraId="36E1A084" w14:textId="08D7C34B" w:rsidR="00E105F0" w:rsidRDefault="00E105F0" w:rsidP="00F200C6">
            <w:pPr>
              <w:pStyle w:val="TAL"/>
            </w:pPr>
          </w:p>
          <w:p w14:paraId="586BD7D5" w14:textId="7B80B57C" w:rsidR="00E105F0" w:rsidRDefault="00877BB9" w:rsidP="00F200C6">
            <w:pPr>
              <w:pStyle w:val="TAL"/>
            </w:pPr>
            <w:r>
              <w:t>p</w:t>
            </w:r>
            <w:r w:rsidR="00E105F0">
              <w:t>allab.gupta@nokia.com</w:t>
            </w:r>
          </w:p>
          <w:p w14:paraId="1D49C842" w14:textId="213C4438" w:rsidR="00E105F0" w:rsidRPr="00251D80" w:rsidRDefault="00E105F0" w:rsidP="00F200C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200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F200C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200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200C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200C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200C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200C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200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351432" w:rsidR="001E489F" w:rsidRPr="006C2E80" w:rsidRDefault="001E489F" w:rsidP="00F200C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95A0485" w:rsidR="001E489F" w:rsidRPr="006C2E80" w:rsidRDefault="001E489F" w:rsidP="00F200C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73903E" w:rsidR="001E489F" w:rsidRPr="006C2E80" w:rsidRDefault="001E489F" w:rsidP="00F200C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805E21F" w:rsidR="001E489F" w:rsidRPr="006C2E80" w:rsidRDefault="001E489F" w:rsidP="00F200C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F200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F200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F200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F200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F200C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12E1F0D2" w:rsidR="001E489F" w:rsidRPr="006C2E80" w:rsidRDefault="00877BB9" w:rsidP="001E489F">
      <w:pPr>
        <w:pStyle w:val="Guidance"/>
      </w:pPr>
      <w:r>
        <w:t>Gupta, Pallab, Nokia, pallab.gupta@nokia.com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5F19073" w:rsidR="001E489F" w:rsidRPr="00557B2E" w:rsidRDefault="00721325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1D12B0" w14:textId="1112D6DA" w:rsidR="00480977" w:rsidRDefault="00480977" w:rsidP="00480977">
      <w:r>
        <w:t xml:space="preserve">Potential RAN impacts to be covered by RAN WGs. </w:t>
      </w:r>
    </w:p>
    <w:p w14:paraId="146194B6" w14:textId="1AC929C9" w:rsidR="00721325" w:rsidRDefault="00721325" w:rsidP="00721325">
      <w:r>
        <w:t>Potential security impact</w:t>
      </w:r>
      <w:r w:rsidR="00480977">
        <w:t>s</w:t>
      </w:r>
      <w:r>
        <w:t xml:space="preserve"> to be covered by SA3. </w:t>
      </w:r>
    </w:p>
    <w:p w14:paraId="791E7B3B" w14:textId="3254CD86" w:rsidR="007861B8" w:rsidRPr="00480977" w:rsidRDefault="00721325" w:rsidP="00480977">
      <w:r w:rsidRPr="00721325">
        <w:t>Potential</w:t>
      </w:r>
      <w:r>
        <w:t xml:space="preserve"> </w:t>
      </w:r>
      <w:r w:rsidRPr="00721325">
        <w:t>charging and OAM impact</w:t>
      </w:r>
      <w:r w:rsidR="00480977">
        <w:t>s</w:t>
      </w:r>
      <w:r w:rsidRPr="00721325">
        <w:t xml:space="preserve"> to be covered by SA5.</w:t>
      </w:r>
    </w:p>
    <w:p w14:paraId="455632B1" w14:textId="72BF1A9D" w:rsidR="00141291" w:rsidRPr="00480977" w:rsidRDefault="00141291" w:rsidP="00480977">
      <w:r w:rsidRPr="00480977">
        <w:t>Stage 3 aspects covered by CT WGs</w:t>
      </w:r>
      <w:r w:rsidR="00480977" w:rsidRPr="00480977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200C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200C6">
            <w:pPr>
              <w:pStyle w:val="TAH"/>
            </w:pPr>
            <w:r>
              <w:t>Supporting IM name</w:t>
            </w:r>
          </w:p>
        </w:tc>
      </w:tr>
      <w:tr w:rsidR="00045197" w14:paraId="746AA80E" w14:textId="77777777" w:rsidTr="00F200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17A05B" w:rsidR="00045197" w:rsidRDefault="00045197" w:rsidP="00045197">
            <w:pPr>
              <w:pStyle w:val="TAL"/>
            </w:pPr>
            <w:r>
              <w:t>Nokia</w:t>
            </w:r>
          </w:p>
        </w:tc>
      </w:tr>
      <w:tr w:rsidR="00045197" w14:paraId="2C5796E3" w14:textId="77777777" w:rsidTr="00F200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6FC0CA" w:rsidR="00045197" w:rsidRDefault="00045197" w:rsidP="00045197">
            <w:pPr>
              <w:pStyle w:val="TAL"/>
            </w:pPr>
            <w:r>
              <w:t>Nokia Shanghai Bell</w:t>
            </w:r>
          </w:p>
        </w:tc>
      </w:tr>
      <w:tr w:rsidR="00045197" w14:paraId="5425D30D" w14:textId="77777777" w:rsidTr="00F200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045197" w:rsidRDefault="00045197" w:rsidP="00045197">
            <w:pPr>
              <w:pStyle w:val="TAL"/>
            </w:pPr>
          </w:p>
        </w:tc>
      </w:tr>
      <w:tr w:rsidR="00045197" w14:paraId="0E49C138" w14:textId="77777777" w:rsidTr="00F200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045197" w:rsidRDefault="00045197" w:rsidP="00045197">
            <w:pPr>
              <w:pStyle w:val="TAL"/>
            </w:pPr>
          </w:p>
        </w:tc>
      </w:tr>
      <w:tr w:rsidR="00045197" w14:paraId="3EDE7FDD" w14:textId="77777777" w:rsidTr="00F200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45197" w:rsidRDefault="00045197" w:rsidP="00045197">
            <w:pPr>
              <w:pStyle w:val="TAL"/>
            </w:pPr>
          </w:p>
        </w:tc>
      </w:tr>
      <w:tr w:rsidR="00045197" w14:paraId="30A479CE" w14:textId="77777777" w:rsidTr="00F200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45197" w:rsidRDefault="00045197" w:rsidP="00045197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200C6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okia" w:date="2023-04-26T18:26:00Z" w:initials="NOK">
    <w:p w14:paraId="4B64C934" w14:textId="77777777" w:rsidR="008E510E" w:rsidRDefault="008E510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replaced by the SA1 WID.</w:t>
      </w:r>
    </w:p>
  </w:comment>
  <w:comment w:id="1" w:author="Nokia" w:date="2023-04-26T18:34:00Z" w:initials="NOK">
    <w:p w14:paraId="314502D1" w14:textId="77777777" w:rsidR="008E510E" w:rsidRDefault="008E510E">
      <w:pPr>
        <w:pStyle w:val="CommentText"/>
      </w:pPr>
      <w:r>
        <w:rPr>
          <w:rStyle w:val="CommentReference"/>
        </w:rPr>
        <w:annotationRef/>
      </w:r>
      <w:r>
        <w:t>To be updated.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64C934" w15:done="0"/>
  <w15:commentEx w15:paraId="314502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3EB72" w16cex:dateUtc="2023-04-26T16:26:00Z"/>
  <w16cex:commentExtensible w16cex:durableId="27F3ED50" w16cex:dateUtc="2023-04-26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64C934" w16cid:durableId="27F3EB72"/>
  <w16cid:commentId w16cid:paraId="314502D1" w16cid:durableId="27F3ED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FF093" w14:textId="77777777" w:rsidR="00934B02" w:rsidRDefault="00934B02">
      <w:r>
        <w:separator/>
      </w:r>
    </w:p>
  </w:endnote>
  <w:endnote w:type="continuationSeparator" w:id="0">
    <w:p w14:paraId="70AC7E04" w14:textId="77777777" w:rsidR="00934B02" w:rsidRDefault="00934B02">
      <w:r>
        <w:continuationSeparator/>
      </w:r>
    </w:p>
  </w:endnote>
  <w:endnote w:type="continuationNotice" w:id="1">
    <w:p w14:paraId="4222912A" w14:textId="77777777" w:rsidR="00934B02" w:rsidRDefault="00934B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78D0" w14:textId="77777777" w:rsidR="00934B02" w:rsidRDefault="00934B02">
      <w:r>
        <w:separator/>
      </w:r>
    </w:p>
  </w:footnote>
  <w:footnote w:type="continuationSeparator" w:id="0">
    <w:p w14:paraId="316E03AE" w14:textId="77777777" w:rsidR="00934B02" w:rsidRDefault="00934B02">
      <w:r>
        <w:continuationSeparator/>
      </w:r>
    </w:p>
  </w:footnote>
  <w:footnote w:type="continuationNotice" w:id="1">
    <w:p w14:paraId="0473D2D6" w14:textId="77777777" w:rsidR="00934B02" w:rsidRDefault="00934B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318A4"/>
    <w:multiLevelType w:val="hybridMultilevel"/>
    <w:tmpl w:val="8E7A4530"/>
    <w:lvl w:ilvl="0" w:tplc="184A3B3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52F053C"/>
    <w:multiLevelType w:val="hybridMultilevel"/>
    <w:tmpl w:val="8EDAA2E8"/>
    <w:lvl w:ilvl="0" w:tplc="228A5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097B4D"/>
    <w:multiLevelType w:val="hybridMultilevel"/>
    <w:tmpl w:val="0B5C2B28"/>
    <w:lvl w:ilvl="0" w:tplc="E16ECD42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9026477">
    <w:abstractNumId w:val="9"/>
  </w:num>
  <w:num w:numId="2" w16cid:durableId="1604070784">
    <w:abstractNumId w:val="4"/>
  </w:num>
  <w:num w:numId="3" w16cid:durableId="1318727345">
    <w:abstractNumId w:val="3"/>
  </w:num>
  <w:num w:numId="4" w16cid:durableId="1827626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4157367">
    <w:abstractNumId w:val="0"/>
  </w:num>
  <w:num w:numId="6" w16cid:durableId="467631954">
    <w:abstractNumId w:val="2"/>
  </w:num>
  <w:num w:numId="7" w16cid:durableId="869798253">
    <w:abstractNumId w:val="7"/>
  </w:num>
  <w:num w:numId="8" w16cid:durableId="668102682">
    <w:abstractNumId w:val="8"/>
  </w:num>
  <w:num w:numId="9" w16cid:durableId="1944411760">
    <w:abstractNumId w:val="5"/>
  </w:num>
  <w:num w:numId="10" w16cid:durableId="788813330">
    <w:abstractNumId w:val="6"/>
  </w:num>
  <w:num w:numId="11" w16cid:durableId="6990871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5AF5"/>
    <w:rsid w:val="000174B6"/>
    <w:rsid w:val="0002191A"/>
    <w:rsid w:val="000256DC"/>
    <w:rsid w:val="0003016C"/>
    <w:rsid w:val="00030CD4"/>
    <w:rsid w:val="00034379"/>
    <w:rsid w:val="000344A1"/>
    <w:rsid w:val="0003506A"/>
    <w:rsid w:val="00040237"/>
    <w:rsid w:val="00040A4D"/>
    <w:rsid w:val="00040D44"/>
    <w:rsid w:val="00042051"/>
    <w:rsid w:val="00045197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A04"/>
    <w:rsid w:val="000726EB"/>
    <w:rsid w:val="00072A7C"/>
    <w:rsid w:val="00074F65"/>
    <w:rsid w:val="000775E7"/>
    <w:rsid w:val="0007775C"/>
    <w:rsid w:val="00094F23"/>
    <w:rsid w:val="000963FD"/>
    <w:rsid w:val="000967F4"/>
    <w:rsid w:val="000A6432"/>
    <w:rsid w:val="000A7946"/>
    <w:rsid w:val="000C1EFD"/>
    <w:rsid w:val="000D6D78"/>
    <w:rsid w:val="000E0429"/>
    <w:rsid w:val="000E0437"/>
    <w:rsid w:val="000E22BE"/>
    <w:rsid w:val="000E292E"/>
    <w:rsid w:val="000F4831"/>
    <w:rsid w:val="000F6E51"/>
    <w:rsid w:val="001013CC"/>
    <w:rsid w:val="00102A24"/>
    <w:rsid w:val="00113137"/>
    <w:rsid w:val="0011512C"/>
    <w:rsid w:val="00115568"/>
    <w:rsid w:val="001244C2"/>
    <w:rsid w:val="0013259C"/>
    <w:rsid w:val="00135831"/>
    <w:rsid w:val="00137301"/>
    <w:rsid w:val="001376A6"/>
    <w:rsid w:val="00141291"/>
    <w:rsid w:val="001424CD"/>
    <w:rsid w:val="0014389B"/>
    <w:rsid w:val="0014413C"/>
    <w:rsid w:val="00150C36"/>
    <w:rsid w:val="00154671"/>
    <w:rsid w:val="00157F50"/>
    <w:rsid w:val="00157FFB"/>
    <w:rsid w:val="001607AE"/>
    <w:rsid w:val="00166A1B"/>
    <w:rsid w:val="00167BCC"/>
    <w:rsid w:val="00167F4A"/>
    <w:rsid w:val="00170EDB"/>
    <w:rsid w:val="001729EB"/>
    <w:rsid w:val="00180FBE"/>
    <w:rsid w:val="00192528"/>
    <w:rsid w:val="00192B41"/>
    <w:rsid w:val="0019338C"/>
    <w:rsid w:val="00193EA6"/>
    <w:rsid w:val="00197E4A"/>
    <w:rsid w:val="001A31EF"/>
    <w:rsid w:val="001A3E7E"/>
    <w:rsid w:val="001A6944"/>
    <w:rsid w:val="001B01F1"/>
    <w:rsid w:val="001B2414"/>
    <w:rsid w:val="001B5421"/>
    <w:rsid w:val="001B650D"/>
    <w:rsid w:val="001B6F1F"/>
    <w:rsid w:val="001C4D9B"/>
    <w:rsid w:val="001D045C"/>
    <w:rsid w:val="001D0B09"/>
    <w:rsid w:val="001E489F"/>
    <w:rsid w:val="001E6729"/>
    <w:rsid w:val="001F445D"/>
    <w:rsid w:val="001F4D18"/>
    <w:rsid w:val="001F7653"/>
    <w:rsid w:val="00202954"/>
    <w:rsid w:val="002067EA"/>
    <w:rsid w:val="002070CB"/>
    <w:rsid w:val="0021695E"/>
    <w:rsid w:val="00221438"/>
    <w:rsid w:val="00221A9B"/>
    <w:rsid w:val="00222AD7"/>
    <w:rsid w:val="0022472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6C8"/>
    <w:rsid w:val="00267A6A"/>
    <w:rsid w:val="00272D61"/>
    <w:rsid w:val="002867EC"/>
    <w:rsid w:val="002919B7"/>
    <w:rsid w:val="00291EF2"/>
    <w:rsid w:val="00295D61"/>
    <w:rsid w:val="00296548"/>
    <w:rsid w:val="00297C1F"/>
    <w:rsid w:val="002A4379"/>
    <w:rsid w:val="002A785E"/>
    <w:rsid w:val="002B074C"/>
    <w:rsid w:val="002B2FE7"/>
    <w:rsid w:val="002B34EA"/>
    <w:rsid w:val="002B5361"/>
    <w:rsid w:val="002C1BA4"/>
    <w:rsid w:val="002C1C01"/>
    <w:rsid w:val="002C4220"/>
    <w:rsid w:val="002C47B8"/>
    <w:rsid w:val="002D514F"/>
    <w:rsid w:val="002E397B"/>
    <w:rsid w:val="002E3AE2"/>
    <w:rsid w:val="002F2E9C"/>
    <w:rsid w:val="002F5681"/>
    <w:rsid w:val="002F7CCB"/>
    <w:rsid w:val="00301992"/>
    <w:rsid w:val="003057FD"/>
    <w:rsid w:val="003101C6"/>
    <w:rsid w:val="00310E70"/>
    <w:rsid w:val="00313F3E"/>
    <w:rsid w:val="00320536"/>
    <w:rsid w:val="00325E33"/>
    <w:rsid w:val="00326DD2"/>
    <w:rsid w:val="0032737D"/>
    <w:rsid w:val="003275E6"/>
    <w:rsid w:val="00331308"/>
    <w:rsid w:val="00344C85"/>
    <w:rsid w:val="0035235F"/>
    <w:rsid w:val="00354553"/>
    <w:rsid w:val="00360C5B"/>
    <w:rsid w:val="0036616F"/>
    <w:rsid w:val="003715B7"/>
    <w:rsid w:val="00371D98"/>
    <w:rsid w:val="00375C07"/>
    <w:rsid w:val="00376C60"/>
    <w:rsid w:val="00380D32"/>
    <w:rsid w:val="003850C5"/>
    <w:rsid w:val="00390772"/>
    <w:rsid w:val="00392C87"/>
    <w:rsid w:val="003957D4"/>
    <w:rsid w:val="003A5FFA"/>
    <w:rsid w:val="003A67E1"/>
    <w:rsid w:val="003A7108"/>
    <w:rsid w:val="003A7DC3"/>
    <w:rsid w:val="003C2CD0"/>
    <w:rsid w:val="003C3908"/>
    <w:rsid w:val="003C7E73"/>
    <w:rsid w:val="003D24E7"/>
    <w:rsid w:val="003D4593"/>
    <w:rsid w:val="003E29F7"/>
    <w:rsid w:val="003E2C8B"/>
    <w:rsid w:val="003E4519"/>
    <w:rsid w:val="003E4AC7"/>
    <w:rsid w:val="003E4FD2"/>
    <w:rsid w:val="003E5604"/>
    <w:rsid w:val="003E57A1"/>
    <w:rsid w:val="003E710B"/>
    <w:rsid w:val="003F1C0E"/>
    <w:rsid w:val="003F329F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CB"/>
    <w:rsid w:val="00440959"/>
    <w:rsid w:val="00442C65"/>
    <w:rsid w:val="00443A0C"/>
    <w:rsid w:val="00451122"/>
    <w:rsid w:val="004518DB"/>
    <w:rsid w:val="004561BA"/>
    <w:rsid w:val="004562FC"/>
    <w:rsid w:val="00470913"/>
    <w:rsid w:val="00477EBC"/>
    <w:rsid w:val="00480977"/>
    <w:rsid w:val="00482246"/>
    <w:rsid w:val="00483992"/>
    <w:rsid w:val="00484421"/>
    <w:rsid w:val="00491391"/>
    <w:rsid w:val="004916B4"/>
    <w:rsid w:val="00494920"/>
    <w:rsid w:val="004A01BD"/>
    <w:rsid w:val="004A0A73"/>
    <w:rsid w:val="004A180A"/>
    <w:rsid w:val="004A661C"/>
    <w:rsid w:val="004C4C9B"/>
    <w:rsid w:val="004C6B6F"/>
    <w:rsid w:val="004D2FA0"/>
    <w:rsid w:val="004E1010"/>
    <w:rsid w:val="004E18FA"/>
    <w:rsid w:val="004E5203"/>
    <w:rsid w:val="004F4172"/>
    <w:rsid w:val="004F5F43"/>
    <w:rsid w:val="0050202A"/>
    <w:rsid w:val="00507903"/>
    <w:rsid w:val="0052032E"/>
    <w:rsid w:val="00521896"/>
    <w:rsid w:val="00522A80"/>
    <w:rsid w:val="0052380C"/>
    <w:rsid w:val="005307CE"/>
    <w:rsid w:val="00535A39"/>
    <w:rsid w:val="00544D8F"/>
    <w:rsid w:val="0055353E"/>
    <w:rsid w:val="00553BDE"/>
    <w:rsid w:val="00556F13"/>
    <w:rsid w:val="00562495"/>
    <w:rsid w:val="0057401B"/>
    <w:rsid w:val="00577727"/>
    <w:rsid w:val="005777AF"/>
    <w:rsid w:val="00582A0C"/>
    <w:rsid w:val="00585DC9"/>
    <w:rsid w:val="00586562"/>
    <w:rsid w:val="00586DA1"/>
    <w:rsid w:val="005909A6"/>
    <w:rsid w:val="00590B24"/>
    <w:rsid w:val="00593DC4"/>
    <w:rsid w:val="00594417"/>
    <w:rsid w:val="0059529B"/>
    <w:rsid w:val="005954DD"/>
    <w:rsid w:val="005A3249"/>
    <w:rsid w:val="005A4F4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38D"/>
    <w:rsid w:val="005D272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C88"/>
    <w:rsid w:val="00604BDA"/>
    <w:rsid w:val="00616E18"/>
    <w:rsid w:val="00620287"/>
    <w:rsid w:val="00622A7F"/>
    <w:rsid w:val="00622E78"/>
    <w:rsid w:val="00623AED"/>
    <w:rsid w:val="0062580F"/>
    <w:rsid w:val="00632157"/>
    <w:rsid w:val="00633971"/>
    <w:rsid w:val="006341C6"/>
    <w:rsid w:val="00635ACF"/>
    <w:rsid w:val="0064121E"/>
    <w:rsid w:val="00642894"/>
    <w:rsid w:val="0064331B"/>
    <w:rsid w:val="00660354"/>
    <w:rsid w:val="006606DB"/>
    <w:rsid w:val="00662C85"/>
    <w:rsid w:val="006651D3"/>
    <w:rsid w:val="00665B9B"/>
    <w:rsid w:val="0067616E"/>
    <w:rsid w:val="006839C0"/>
    <w:rsid w:val="0068447C"/>
    <w:rsid w:val="0068FE0C"/>
    <w:rsid w:val="00690725"/>
    <w:rsid w:val="00693606"/>
    <w:rsid w:val="00693D70"/>
    <w:rsid w:val="00695426"/>
    <w:rsid w:val="006975AE"/>
    <w:rsid w:val="006A0E66"/>
    <w:rsid w:val="006A32D1"/>
    <w:rsid w:val="006A3CF5"/>
    <w:rsid w:val="006B04D9"/>
    <w:rsid w:val="006B46E4"/>
    <w:rsid w:val="006B4BC6"/>
    <w:rsid w:val="006C426E"/>
    <w:rsid w:val="006C6A0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674"/>
    <w:rsid w:val="00710142"/>
    <w:rsid w:val="00712E81"/>
    <w:rsid w:val="007147F3"/>
    <w:rsid w:val="00715590"/>
    <w:rsid w:val="007212FD"/>
    <w:rsid w:val="00721325"/>
    <w:rsid w:val="00723392"/>
    <w:rsid w:val="00723919"/>
    <w:rsid w:val="00723BB6"/>
    <w:rsid w:val="007261D3"/>
    <w:rsid w:val="007312A7"/>
    <w:rsid w:val="00733E86"/>
    <w:rsid w:val="007368A0"/>
    <w:rsid w:val="007407D6"/>
    <w:rsid w:val="0074596C"/>
    <w:rsid w:val="00745C41"/>
    <w:rsid w:val="00747F03"/>
    <w:rsid w:val="00750D12"/>
    <w:rsid w:val="00756BBB"/>
    <w:rsid w:val="00761952"/>
    <w:rsid w:val="00761B9B"/>
    <w:rsid w:val="00762474"/>
    <w:rsid w:val="00762C6A"/>
    <w:rsid w:val="0076439E"/>
    <w:rsid w:val="00766262"/>
    <w:rsid w:val="0076642C"/>
    <w:rsid w:val="00770A5E"/>
    <w:rsid w:val="00770CE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538"/>
    <w:rsid w:val="007D3C7C"/>
    <w:rsid w:val="007D687A"/>
    <w:rsid w:val="007E1BA0"/>
    <w:rsid w:val="007F2297"/>
    <w:rsid w:val="007F55EC"/>
    <w:rsid w:val="007F6574"/>
    <w:rsid w:val="008038BD"/>
    <w:rsid w:val="00806672"/>
    <w:rsid w:val="00813F5D"/>
    <w:rsid w:val="00817F59"/>
    <w:rsid w:val="00831057"/>
    <w:rsid w:val="0083109F"/>
    <w:rsid w:val="00834E34"/>
    <w:rsid w:val="00837AE4"/>
    <w:rsid w:val="00837EF8"/>
    <w:rsid w:val="0084119C"/>
    <w:rsid w:val="0084277A"/>
    <w:rsid w:val="00845126"/>
    <w:rsid w:val="00850CD4"/>
    <w:rsid w:val="00854A49"/>
    <w:rsid w:val="008578D0"/>
    <w:rsid w:val="008624DE"/>
    <w:rsid w:val="008634EB"/>
    <w:rsid w:val="00866945"/>
    <w:rsid w:val="00876BD5"/>
    <w:rsid w:val="00877BB9"/>
    <w:rsid w:val="0088063F"/>
    <w:rsid w:val="0088619F"/>
    <w:rsid w:val="0088780B"/>
    <w:rsid w:val="00897C84"/>
    <w:rsid w:val="008A06BE"/>
    <w:rsid w:val="008A12A1"/>
    <w:rsid w:val="008A56FD"/>
    <w:rsid w:val="008A69E7"/>
    <w:rsid w:val="008A71B8"/>
    <w:rsid w:val="008B6CF3"/>
    <w:rsid w:val="008B7225"/>
    <w:rsid w:val="008C2993"/>
    <w:rsid w:val="008C60E8"/>
    <w:rsid w:val="008C6245"/>
    <w:rsid w:val="008C67E4"/>
    <w:rsid w:val="008D3DA6"/>
    <w:rsid w:val="008D50F1"/>
    <w:rsid w:val="008D5DA3"/>
    <w:rsid w:val="008E1ACC"/>
    <w:rsid w:val="008E510E"/>
    <w:rsid w:val="008E70F7"/>
    <w:rsid w:val="008F1D3B"/>
    <w:rsid w:val="008F3B47"/>
    <w:rsid w:val="008F7444"/>
    <w:rsid w:val="008F7A15"/>
    <w:rsid w:val="0090499F"/>
    <w:rsid w:val="0091321C"/>
    <w:rsid w:val="00913788"/>
    <w:rsid w:val="0091399A"/>
    <w:rsid w:val="00922D75"/>
    <w:rsid w:val="009243C3"/>
    <w:rsid w:val="00926791"/>
    <w:rsid w:val="009321F5"/>
    <w:rsid w:val="00934B02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5DB"/>
    <w:rsid w:val="00987805"/>
    <w:rsid w:val="00990EEE"/>
    <w:rsid w:val="009952A6"/>
    <w:rsid w:val="0099599B"/>
    <w:rsid w:val="00996533"/>
    <w:rsid w:val="009972E7"/>
    <w:rsid w:val="009A0093"/>
    <w:rsid w:val="009A149C"/>
    <w:rsid w:val="009A3833"/>
    <w:rsid w:val="009A5F57"/>
    <w:rsid w:val="009A62E2"/>
    <w:rsid w:val="009B110B"/>
    <w:rsid w:val="009B13F0"/>
    <w:rsid w:val="009B196A"/>
    <w:rsid w:val="009B4CD3"/>
    <w:rsid w:val="009C2C9C"/>
    <w:rsid w:val="009D3035"/>
    <w:rsid w:val="009D5E48"/>
    <w:rsid w:val="009D6622"/>
    <w:rsid w:val="009D6D9F"/>
    <w:rsid w:val="009E0B41"/>
    <w:rsid w:val="009E1910"/>
    <w:rsid w:val="009E5DBA"/>
    <w:rsid w:val="009F4F41"/>
    <w:rsid w:val="009F6047"/>
    <w:rsid w:val="00A03D2A"/>
    <w:rsid w:val="00A10ADB"/>
    <w:rsid w:val="00A120FC"/>
    <w:rsid w:val="00A144AB"/>
    <w:rsid w:val="00A151A1"/>
    <w:rsid w:val="00A17F01"/>
    <w:rsid w:val="00A24557"/>
    <w:rsid w:val="00A248B2"/>
    <w:rsid w:val="00A267D7"/>
    <w:rsid w:val="00A27A64"/>
    <w:rsid w:val="00A36036"/>
    <w:rsid w:val="00A37F80"/>
    <w:rsid w:val="00A46B3F"/>
    <w:rsid w:val="00A46F30"/>
    <w:rsid w:val="00A51FF3"/>
    <w:rsid w:val="00A56A8E"/>
    <w:rsid w:val="00A61169"/>
    <w:rsid w:val="00A63024"/>
    <w:rsid w:val="00A63894"/>
    <w:rsid w:val="00A638D0"/>
    <w:rsid w:val="00A63A41"/>
    <w:rsid w:val="00A65602"/>
    <w:rsid w:val="00A82FCC"/>
    <w:rsid w:val="00A8479D"/>
    <w:rsid w:val="00A865F7"/>
    <w:rsid w:val="00A906A4"/>
    <w:rsid w:val="00A96385"/>
    <w:rsid w:val="00A97953"/>
    <w:rsid w:val="00AA0A05"/>
    <w:rsid w:val="00AA574E"/>
    <w:rsid w:val="00AB0B6C"/>
    <w:rsid w:val="00AD0985"/>
    <w:rsid w:val="00AD324E"/>
    <w:rsid w:val="00AD5B51"/>
    <w:rsid w:val="00AD7356"/>
    <w:rsid w:val="00AD7B78"/>
    <w:rsid w:val="00AE6562"/>
    <w:rsid w:val="00AE7ADD"/>
    <w:rsid w:val="00AF4118"/>
    <w:rsid w:val="00B00077"/>
    <w:rsid w:val="00B03107"/>
    <w:rsid w:val="00B057BC"/>
    <w:rsid w:val="00B10820"/>
    <w:rsid w:val="00B16E03"/>
    <w:rsid w:val="00B1749C"/>
    <w:rsid w:val="00B23B98"/>
    <w:rsid w:val="00B30214"/>
    <w:rsid w:val="00B3526C"/>
    <w:rsid w:val="00B376E0"/>
    <w:rsid w:val="00B426DF"/>
    <w:rsid w:val="00B43DA4"/>
    <w:rsid w:val="00B45C31"/>
    <w:rsid w:val="00B47534"/>
    <w:rsid w:val="00B50B89"/>
    <w:rsid w:val="00B52AFB"/>
    <w:rsid w:val="00B5557E"/>
    <w:rsid w:val="00B560A3"/>
    <w:rsid w:val="00B63284"/>
    <w:rsid w:val="00B75CE0"/>
    <w:rsid w:val="00B80CB8"/>
    <w:rsid w:val="00B84B54"/>
    <w:rsid w:val="00B85217"/>
    <w:rsid w:val="00B8799B"/>
    <w:rsid w:val="00B92B0A"/>
    <w:rsid w:val="00B92C7D"/>
    <w:rsid w:val="00B93BB2"/>
    <w:rsid w:val="00B93E95"/>
    <w:rsid w:val="00B96064"/>
    <w:rsid w:val="00B9697B"/>
    <w:rsid w:val="00BA009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D7B"/>
    <w:rsid w:val="00C03706"/>
    <w:rsid w:val="00C03F46"/>
    <w:rsid w:val="00C10D18"/>
    <w:rsid w:val="00C12EFB"/>
    <w:rsid w:val="00C159BC"/>
    <w:rsid w:val="00C15A54"/>
    <w:rsid w:val="00C2214E"/>
    <w:rsid w:val="00C247CD"/>
    <w:rsid w:val="00C2519B"/>
    <w:rsid w:val="00C278EB"/>
    <w:rsid w:val="00C35C3F"/>
    <w:rsid w:val="00C3782E"/>
    <w:rsid w:val="00C404D1"/>
    <w:rsid w:val="00C40AF8"/>
    <w:rsid w:val="00C42176"/>
    <w:rsid w:val="00C42344"/>
    <w:rsid w:val="00C505EB"/>
    <w:rsid w:val="00C52914"/>
    <w:rsid w:val="00C52B92"/>
    <w:rsid w:val="00C5567D"/>
    <w:rsid w:val="00C56AE0"/>
    <w:rsid w:val="00C63F06"/>
    <w:rsid w:val="00C6590B"/>
    <w:rsid w:val="00C67E21"/>
    <w:rsid w:val="00C7131F"/>
    <w:rsid w:val="00C76753"/>
    <w:rsid w:val="00C7750E"/>
    <w:rsid w:val="00C8586A"/>
    <w:rsid w:val="00C86167"/>
    <w:rsid w:val="00C90A6E"/>
    <w:rsid w:val="00CA2B4F"/>
    <w:rsid w:val="00CA3717"/>
    <w:rsid w:val="00CA5DB0"/>
    <w:rsid w:val="00CB041D"/>
    <w:rsid w:val="00CB13C2"/>
    <w:rsid w:val="00CC084E"/>
    <w:rsid w:val="00CC58ED"/>
    <w:rsid w:val="00CD059F"/>
    <w:rsid w:val="00CD6218"/>
    <w:rsid w:val="00CF5B8E"/>
    <w:rsid w:val="00CF706D"/>
    <w:rsid w:val="00CF7A44"/>
    <w:rsid w:val="00D0135E"/>
    <w:rsid w:val="00D07AAB"/>
    <w:rsid w:val="00D145EC"/>
    <w:rsid w:val="00D206E5"/>
    <w:rsid w:val="00D350A9"/>
    <w:rsid w:val="00D355FB"/>
    <w:rsid w:val="00D43C0B"/>
    <w:rsid w:val="00D44A74"/>
    <w:rsid w:val="00D453D7"/>
    <w:rsid w:val="00D53EED"/>
    <w:rsid w:val="00D5471D"/>
    <w:rsid w:val="00D575B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42F9"/>
    <w:rsid w:val="00DA7FF7"/>
    <w:rsid w:val="00DB05FD"/>
    <w:rsid w:val="00DB521B"/>
    <w:rsid w:val="00DB7A77"/>
    <w:rsid w:val="00DC0F52"/>
    <w:rsid w:val="00DC140E"/>
    <w:rsid w:val="00DC4726"/>
    <w:rsid w:val="00DC58A7"/>
    <w:rsid w:val="00DC79AA"/>
    <w:rsid w:val="00DD0AAB"/>
    <w:rsid w:val="00DD1253"/>
    <w:rsid w:val="00DD26DF"/>
    <w:rsid w:val="00DD3B2B"/>
    <w:rsid w:val="00DD3C66"/>
    <w:rsid w:val="00DD40D2"/>
    <w:rsid w:val="00DE1466"/>
    <w:rsid w:val="00DE5BBF"/>
    <w:rsid w:val="00DE69B9"/>
    <w:rsid w:val="00DE7648"/>
    <w:rsid w:val="00DF01BE"/>
    <w:rsid w:val="00DF3C4E"/>
    <w:rsid w:val="00E013A9"/>
    <w:rsid w:val="00E03A99"/>
    <w:rsid w:val="00E041CD"/>
    <w:rsid w:val="00E06534"/>
    <w:rsid w:val="00E105F0"/>
    <w:rsid w:val="00E126A5"/>
    <w:rsid w:val="00E1463F"/>
    <w:rsid w:val="00E34AA9"/>
    <w:rsid w:val="00E363A9"/>
    <w:rsid w:val="00E405A5"/>
    <w:rsid w:val="00E41119"/>
    <w:rsid w:val="00E413E0"/>
    <w:rsid w:val="00E42953"/>
    <w:rsid w:val="00E50690"/>
    <w:rsid w:val="00E5260C"/>
    <w:rsid w:val="00E53AE3"/>
    <w:rsid w:val="00E54988"/>
    <w:rsid w:val="00E5574A"/>
    <w:rsid w:val="00E5585A"/>
    <w:rsid w:val="00E60E1F"/>
    <w:rsid w:val="00E64FB2"/>
    <w:rsid w:val="00E67B7D"/>
    <w:rsid w:val="00E81E2C"/>
    <w:rsid w:val="00E82FBF"/>
    <w:rsid w:val="00E90F12"/>
    <w:rsid w:val="00EA662E"/>
    <w:rsid w:val="00EB0D64"/>
    <w:rsid w:val="00EB2C53"/>
    <w:rsid w:val="00EB4780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7910"/>
    <w:rsid w:val="00F15D08"/>
    <w:rsid w:val="00F200C6"/>
    <w:rsid w:val="00F26098"/>
    <w:rsid w:val="00F313DD"/>
    <w:rsid w:val="00F32282"/>
    <w:rsid w:val="00F378BE"/>
    <w:rsid w:val="00F40CE4"/>
    <w:rsid w:val="00F43120"/>
    <w:rsid w:val="00F44968"/>
    <w:rsid w:val="00F44FF2"/>
    <w:rsid w:val="00F64378"/>
    <w:rsid w:val="00F67FC3"/>
    <w:rsid w:val="00F763A4"/>
    <w:rsid w:val="00F76C09"/>
    <w:rsid w:val="00F80D67"/>
    <w:rsid w:val="00F80DF5"/>
    <w:rsid w:val="00F81CF2"/>
    <w:rsid w:val="00F82A04"/>
    <w:rsid w:val="00F83DF3"/>
    <w:rsid w:val="00F84CCF"/>
    <w:rsid w:val="00F87C07"/>
    <w:rsid w:val="00F91293"/>
    <w:rsid w:val="00F941B8"/>
    <w:rsid w:val="00F97195"/>
    <w:rsid w:val="00FA04ED"/>
    <w:rsid w:val="00FA22B0"/>
    <w:rsid w:val="00FA5FA5"/>
    <w:rsid w:val="00FA6086"/>
    <w:rsid w:val="00FA6721"/>
    <w:rsid w:val="00FA7365"/>
    <w:rsid w:val="00FA79A7"/>
    <w:rsid w:val="00FB0A58"/>
    <w:rsid w:val="00FB7004"/>
    <w:rsid w:val="00FC3669"/>
    <w:rsid w:val="00FC643D"/>
    <w:rsid w:val="00FD1DAF"/>
    <w:rsid w:val="00FD6566"/>
    <w:rsid w:val="00FE3DCC"/>
    <w:rsid w:val="00FE53C8"/>
    <w:rsid w:val="00FE5FB7"/>
    <w:rsid w:val="05785FF3"/>
    <w:rsid w:val="09D37E17"/>
    <w:rsid w:val="0B7B0A0B"/>
    <w:rsid w:val="0D813492"/>
    <w:rsid w:val="1D92C188"/>
    <w:rsid w:val="1E1396AC"/>
    <w:rsid w:val="26D00F6F"/>
    <w:rsid w:val="281F1A8A"/>
    <w:rsid w:val="2A64A08D"/>
    <w:rsid w:val="30D3E211"/>
    <w:rsid w:val="340B82D3"/>
    <w:rsid w:val="34442F8D"/>
    <w:rsid w:val="34587B3D"/>
    <w:rsid w:val="34F86BF2"/>
    <w:rsid w:val="380697C8"/>
    <w:rsid w:val="3F4E357A"/>
    <w:rsid w:val="491EBB56"/>
    <w:rsid w:val="4B6B82B7"/>
    <w:rsid w:val="4F20D0B3"/>
    <w:rsid w:val="51FD839C"/>
    <w:rsid w:val="5376949C"/>
    <w:rsid w:val="571C6878"/>
    <w:rsid w:val="5D256468"/>
    <w:rsid w:val="61382635"/>
    <w:rsid w:val="613AB79A"/>
    <w:rsid w:val="6394A5EC"/>
    <w:rsid w:val="640BF732"/>
    <w:rsid w:val="693AC41F"/>
    <w:rsid w:val="69CC48BD"/>
    <w:rsid w:val="6A03E770"/>
    <w:rsid w:val="6B9FB7D1"/>
    <w:rsid w:val="6C827E5A"/>
    <w:rsid w:val="743AA31B"/>
    <w:rsid w:val="74BF4987"/>
    <w:rsid w:val="759F4A5B"/>
    <w:rsid w:val="78557FF8"/>
    <w:rsid w:val="7E131E35"/>
    <w:rsid w:val="7FC8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2E4FB08F-1A7B-4885-9CB6-81E338182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35F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C12EF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12E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2EF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12EFB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rsid w:val="0035235F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rsid w:val="00CB041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CB041D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8310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rsid w:val="0083109F"/>
    <w:rPr>
      <w:color w:val="000000"/>
      <w:lang w:eastAsia="ja-JP"/>
    </w:rPr>
  </w:style>
  <w:style w:type="paragraph" w:styleId="TOC3">
    <w:name w:val="toc 3"/>
    <w:basedOn w:val="Normal"/>
    <w:next w:val="Normal"/>
    <w:autoRedefine/>
    <w:rsid w:val="00721325"/>
    <w:pPr>
      <w:spacing w:after="100"/>
      <w:ind w:left="400"/>
    </w:pPr>
  </w:style>
  <w:style w:type="character" w:customStyle="1" w:styleId="ui-provider">
    <w:name w:val="ui-provider"/>
    <w:basedOn w:val="DefaultParagraphFont"/>
    <w:rsid w:val="00723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5AIRPNAIUNRU-2028481721-9115</_dlc_DocId>
    <_dlc_DocIdUrl xmlns="71c5aaf6-e6ce-465b-b873-5148d2a4c105">
      <Url>https://nokia.sharepoint.com/sites/c5g/e2earch/_layouts/15/DocIdRedir.aspx?ID=5AIRPNAIUNRU-2028481721-9115</Url>
      <Description>5AIRPNAIUNRU-2028481721-9115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F4BED-D6AE-494F-BB2E-CD766123895D}">
  <ds:schemaRefs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3840f4f-04be-43d1-b2ef-6ff1382503c7"/>
    <ds:schemaRef ds:uri="http://www.w3.org/XML/1998/namespace"/>
    <ds:schemaRef ds:uri="f659f8e2-1f61-4f73-8f5e-1b768c00d15a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4F4D3FE-3B60-4683-8C6A-AB8E04E008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89B55E-1970-44A4-98C1-5CCDF083A10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71DE22-D1DF-4A28-A776-626FDACEF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B91951-6DF1-40C2-9E45-99471BEEA53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D5207D7-AE17-4B33-BEA8-CC15A5D16C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1017</Words>
  <Characters>5461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Nokia_1105</cp:lastModifiedBy>
  <cp:revision>27</cp:revision>
  <cp:lastPrinted>2001-04-24T00:30:00Z</cp:lastPrinted>
  <dcterms:created xsi:type="dcterms:W3CDTF">2023-04-28T18:16:00Z</dcterms:created>
  <dcterms:modified xsi:type="dcterms:W3CDTF">2023-05-12T07:06:00Z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bddcb59e-ab81-442e-8391-351b636eb8bb</vt:lpwstr>
  </property>
  <property fmtid="{D5CDD505-2E9C-101B-9397-08002B2CF9AE}" pid="4" name="MediaServiceImageTags">
    <vt:lpwstr/>
  </property>
</Properties>
</file>